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F4" w:rsidRPr="00C977F4" w:rsidRDefault="00C977F4" w:rsidP="00C977F4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F4" w:rsidRPr="00C977F4" w:rsidRDefault="00C977F4" w:rsidP="00C977F4">
      <w:pPr>
        <w:suppressAutoHyphens w:val="0"/>
        <w:jc w:val="center"/>
        <w:rPr>
          <w:sz w:val="10"/>
          <w:szCs w:val="10"/>
          <w:lang w:eastAsia="ru-RU"/>
        </w:rPr>
      </w:pPr>
    </w:p>
    <w:p w:rsidR="00C977F4" w:rsidRPr="00C977F4" w:rsidRDefault="00C977F4" w:rsidP="00C977F4">
      <w:pPr>
        <w:suppressAutoHyphens w:val="0"/>
        <w:jc w:val="center"/>
        <w:rPr>
          <w:sz w:val="10"/>
          <w:szCs w:val="10"/>
          <w:lang w:eastAsia="ru-RU"/>
        </w:rPr>
      </w:pPr>
    </w:p>
    <w:p w:rsidR="00C977F4" w:rsidRPr="00C977F4" w:rsidRDefault="00C977F4" w:rsidP="00C977F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977F4" w:rsidRPr="00C977F4" w:rsidRDefault="00C977F4" w:rsidP="00C977F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977F4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C977F4" w:rsidRPr="00C977F4" w:rsidRDefault="00C977F4" w:rsidP="00C977F4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977F4" w:rsidRPr="00C977F4" w:rsidRDefault="00C977F4" w:rsidP="00C977F4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C977F4">
        <w:rPr>
          <w:sz w:val="26"/>
          <w:szCs w:val="26"/>
          <w:lang w:eastAsia="ru-RU"/>
        </w:rPr>
        <w:t>ПОСТАНОВЛЕНИЕ</w:t>
      </w:r>
    </w:p>
    <w:p w:rsidR="00C977F4" w:rsidRPr="00C977F4" w:rsidRDefault="00C977F4" w:rsidP="00C977F4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977F4" w:rsidRPr="00C977F4" w:rsidRDefault="00C977F4" w:rsidP="00C977F4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977F4" w:rsidRPr="00C977F4" w:rsidRDefault="00C977F4" w:rsidP="00C977F4">
      <w:pPr>
        <w:suppressAutoHyphens w:val="0"/>
        <w:rPr>
          <w:sz w:val="26"/>
          <w:szCs w:val="26"/>
          <w:lang w:eastAsia="ru-RU"/>
        </w:rPr>
      </w:pPr>
      <w:r w:rsidRPr="00C977F4">
        <w:rPr>
          <w:sz w:val="26"/>
          <w:szCs w:val="26"/>
          <w:lang w:eastAsia="ru-RU"/>
        </w:rPr>
        <w:t>От</w:t>
      </w:r>
      <w:r w:rsidR="00E20A26">
        <w:rPr>
          <w:sz w:val="26"/>
          <w:szCs w:val="26"/>
          <w:lang w:eastAsia="ru-RU"/>
        </w:rPr>
        <w:t xml:space="preserve"> 30.12.2022</w:t>
      </w:r>
      <w:r w:rsidRPr="00C977F4">
        <w:rPr>
          <w:sz w:val="26"/>
          <w:szCs w:val="26"/>
          <w:lang w:eastAsia="ru-RU"/>
        </w:rPr>
        <w:t xml:space="preserve"> № </w:t>
      </w:r>
      <w:r w:rsidR="00E20A26">
        <w:rPr>
          <w:sz w:val="26"/>
          <w:szCs w:val="26"/>
          <w:lang w:eastAsia="ru-RU"/>
        </w:rPr>
        <w:t>ПОС.03-2931/22</w:t>
      </w:r>
    </w:p>
    <w:p w:rsidR="00C977F4" w:rsidRPr="00C977F4" w:rsidRDefault="00C977F4" w:rsidP="00C977F4">
      <w:pPr>
        <w:suppressAutoHyphens w:val="0"/>
        <w:rPr>
          <w:sz w:val="26"/>
          <w:szCs w:val="26"/>
          <w:lang w:eastAsia="ru-RU"/>
        </w:rPr>
      </w:pPr>
    </w:p>
    <w:p w:rsidR="00C977F4" w:rsidRPr="00C977F4" w:rsidRDefault="00C977F4" w:rsidP="00C977F4">
      <w:pPr>
        <w:suppressAutoHyphens w:val="0"/>
        <w:rPr>
          <w:sz w:val="26"/>
          <w:szCs w:val="26"/>
          <w:lang w:eastAsia="ru-RU"/>
        </w:rPr>
      </w:pPr>
      <w:r w:rsidRPr="00C977F4">
        <w:rPr>
          <w:sz w:val="26"/>
          <w:szCs w:val="26"/>
          <w:lang w:eastAsia="ru-RU"/>
        </w:rPr>
        <w:t>город Переславль-Залесский</w:t>
      </w:r>
    </w:p>
    <w:p w:rsidR="003860C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p w:rsidR="00E20A26" w:rsidRDefault="00E20A26" w:rsidP="003860C8">
      <w:pPr>
        <w:suppressAutoHyphens w:val="0"/>
        <w:jc w:val="both"/>
        <w:rPr>
          <w:sz w:val="26"/>
          <w:szCs w:val="26"/>
          <w:lang w:eastAsia="ru-RU"/>
        </w:rPr>
      </w:pPr>
    </w:p>
    <w:p w:rsidR="00E20A26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программу </w:t>
      </w:r>
    </w:p>
    <w:p w:rsidR="00E20A26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«Развитие физической культуры и спорта на территории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городского округа город Переславль-Залесский </w:t>
      </w:r>
    </w:p>
    <w:p w:rsidR="00E20A26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</w:t>
      </w:r>
      <w:proofErr w:type="gramStart"/>
      <w:r w:rsidRPr="00F70865">
        <w:rPr>
          <w:sz w:val="26"/>
          <w:szCs w:val="26"/>
          <w:lang w:eastAsia="ru-RU"/>
        </w:rPr>
        <w:t>утвержденную</w:t>
      </w:r>
      <w:proofErr w:type="gramEnd"/>
      <w:r w:rsidRPr="00F70865">
        <w:rPr>
          <w:sz w:val="26"/>
          <w:szCs w:val="26"/>
          <w:lang w:eastAsia="ru-RU"/>
        </w:rPr>
        <w:t xml:space="preserve">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:rsidR="003860C8" w:rsidRPr="00F70865" w:rsidRDefault="003860C8" w:rsidP="003860C8">
      <w:pPr>
        <w:ind w:left="708"/>
        <w:jc w:val="both"/>
      </w:pPr>
    </w:p>
    <w:p w:rsidR="003860C8" w:rsidRPr="00F70865" w:rsidRDefault="003860C8" w:rsidP="003860C8">
      <w:pPr>
        <w:ind w:left="708"/>
        <w:jc w:val="both"/>
      </w:pPr>
    </w:p>
    <w:p w:rsidR="003860C8" w:rsidRPr="007504A8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Pr="007504A8">
        <w:rPr>
          <w:bCs/>
          <w:sz w:val="26"/>
          <w:szCs w:val="26"/>
        </w:rPr>
        <w:t xml:space="preserve">решением Переславль-Залесской городской Думы </w:t>
      </w:r>
      <w:r w:rsidRPr="007504A8">
        <w:rPr>
          <w:sz w:val="26"/>
          <w:szCs w:val="26"/>
        </w:rPr>
        <w:t xml:space="preserve">от </w:t>
      </w:r>
      <w:r w:rsidR="00AC5077" w:rsidRPr="000B618D">
        <w:rPr>
          <w:sz w:val="26"/>
          <w:szCs w:val="26"/>
        </w:rPr>
        <w:t>27.10.2022</w:t>
      </w:r>
      <w:r w:rsidRPr="000B618D">
        <w:rPr>
          <w:sz w:val="26"/>
          <w:szCs w:val="26"/>
        </w:rPr>
        <w:t xml:space="preserve"> № </w:t>
      </w:r>
      <w:r w:rsidR="00AC5077" w:rsidRPr="000B618D">
        <w:rPr>
          <w:sz w:val="26"/>
          <w:szCs w:val="26"/>
        </w:rPr>
        <w:t>96</w:t>
      </w:r>
      <w:r w:rsidRPr="000B618D">
        <w:rPr>
          <w:sz w:val="26"/>
          <w:szCs w:val="26"/>
        </w:rPr>
        <w:t xml:space="preserve"> </w:t>
      </w:r>
      <w:r w:rsidRPr="007504A8">
        <w:rPr>
          <w:sz w:val="26"/>
          <w:szCs w:val="26"/>
        </w:rPr>
        <w:t>«</w:t>
      </w:r>
      <w:r w:rsidR="007504A8" w:rsidRPr="007504A8">
        <w:rPr>
          <w:sz w:val="26"/>
          <w:szCs w:val="26"/>
        </w:rPr>
        <w:t>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Pr="007504A8">
        <w:rPr>
          <w:sz w:val="26"/>
          <w:szCs w:val="26"/>
        </w:rPr>
        <w:t>, в целях уточнения объемов финансирования,</w:t>
      </w:r>
    </w:p>
    <w:p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:rsidR="003860C8" w:rsidRPr="00F70865" w:rsidRDefault="003860C8" w:rsidP="003860C8">
      <w:pPr>
        <w:ind w:left="708"/>
        <w:jc w:val="center"/>
      </w:pPr>
    </w:p>
    <w:p w:rsidR="003860C8" w:rsidRPr="00207034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>Администрации города Переславля-Залесского от 14.10.2022 № ПОС.03-2275/22</w:t>
      </w:r>
      <w:r w:rsidR="00D709B1">
        <w:rPr>
          <w:sz w:val="26"/>
          <w:szCs w:val="26"/>
        </w:rPr>
        <w:t xml:space="preserve">, </w:t>
      </w:r>
      <w:r w:rsidR="00D709B1" w:rsidRPr="000B618D">
        <w:rPr>
          <w:sz w:val="26"/>
          <w:szCs w:val="26"/>
        </w:rPr>
        <w:t>от 30.11.2022 № ПОС.03-2610/22</w:t>
      </w:r>
      <w:r w:rsidR="00A50EC1" w:rsidRPr="00207034">
        <w:rPr>
          <w:sz w:val="26"/>
          <w:szCs w:val="26"/>
        </w:rPr>
        <w:t xml:space="preserve">), </w:t>
      </w:r>
      <w:r w:rsidRPr="00207034">
        <w:rPr>
          <w:sz w:val="26"/>
          <w:szCs w:val="26"/>
        </w:rPr>
        <w:t>следующие изменения:</w:t>
      </w: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034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207034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207034">
        <w:rPr>
          <w:rFonts w:ascii="Times New Roman" w:hAnsi="Times New Roman" w:cs="Times New Roman"/>
          <w:sz w:val="26"/>
          <w:szCs w:val="26"/>
        </w:rPr>
        <w:t>ю</w:t>
      </w:r>
      <w:r w:rsidRPr="00207034">
        <w:rPr>
          <w:rFonts w:ascii="Times New Roman" w:hAnsi="Times New Roman" w:cs="Times New Roman"/>
          <w:sz w:val="26"/>
          <w:szCs w:val="26"/>
        </w:rPr>
        <w:t xml:space="preserve"> «6. Объемы и источники </w:t>
      </w:r>
      <w:r w:rsidRPr="003C4938">
        <w:rPr>
          <w:rFonts w:ascii="Times New Roman" w:hAnsi="Times New Roman" w:cs="Times New Roman"/>
          <w:sz w:val="26"/>
          <w:szCs w:val="26"/>
        </w:rPr>
        <w:t>финансирования городской целевой программы» изложить в следующей редакции:</w:t>
      </w: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3C4938" w:rsidRPr="003C4938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0B" w:rsidRPr="00207034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0703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74C1D" w:rsidRPr="000B6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C3CD1" w:rsidRPr="000B618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74C1D" w:rsidRPr="000B61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C5077" w:rsidRPr="000B6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C3CD1" w:rsidRPr="000B618D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174C1D" w:rsidRPr="000B61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709B1" w:rsidRPr="000B618D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207034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07034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городского округа: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Pr="00207034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C3CD1" w:rsidRPr="000B618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D709B1" w:rsidRPr="000B618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C5077" w:rsidRPr="000B61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C3CD1" w:rsidRPr="000B61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709B1" w:rsidRPr="000B618D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  <w:r w:rsidRPr="000B61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703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2023 год – 19 114,6 тыс. руб.;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2024 год – 19 125,5 тыс. руб.</w:t>
            </w:r>
          </w:p>
        </w:tc>
      </w:tr>
    </w:tbl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lastRenderedPageBreak/>
        <w:t>1.2.</w:t>
      </w:r>
      <w:r w:rsidRPr="003C4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8"/>
        <w:gridCol w:w="1701"/>
        <w:gridCol w:w="1530"/>
        <w:gridCol w:w="1418"/>
        <w:gridCol w:w="1559"/>
      </w:tblGrid>
      <w:tr w:rsidR="003C4938" w:rsidRPr="003C4938" w:rsidTr="008E450B">
        <w:tc>
          <w:tcPr>
            <w:tcW w:w="31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C4938" w:rsidRPr="003C4938" w:rsidTr="008E450B">
        <w:tc>
          <w:tcPr>
            <w:tcW w:w="31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4 год</w:t>
            </w:r>
          </w:p>
        </w:tc>
      </w:tr>
      <w:tr w:rsidR="003C4938" w:rsidRPr="003C4938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C4938" w:rsidRPr="003C4938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jc w:val="both"/>
              <w:rPr>
                <w:sz w:val="26"/>
                <w:szCs w:val="26"/>
              </w:rPr>
            </w:pPr>
            <w:r w:rsidRPr="003C493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0B618D" w:rsidRDefault="00AC3CD1" w:rsidP="00AC507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8D">
              <w:rPr>
                <w:rFonts w:ascii="Times New Roman" w:hAnsi="Times New Roman" w:cs="Times New Roman"/>
                <w:sz w:val="26"/>
                <w:szCs w:val="26"/>
              </w:rPr>
              <w:t>66 </w:t>
            </w:r>
            <w:r w:rsidR="00AC5077" w:rsidRPr="000B6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709B1" w:rsidRPr="000B618D"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0B618D" w:rsidRDefault="00AC3CD1" w:rsidP="00D709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 </w:t>
            </w:r>
            <w:r w:rsidR="00AC5077"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709B1"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74C1D"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D709B1"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A50EC1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EC1">
              <w:rPr>
                <w:rFonts w:ascii="Times New Roman" w:eastAsia="Times New Roman" w:hAnsi="Times New Roman" w:cs="Times New Roman"/>
                <w:sz w:val="26"/>
                <w:szCs w:val="26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A50EC1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EC1">
              <w:rPr>
                <w:rFonts w:ascii="Times New Roman" w:eastAsia="Times New Roman" w:hAnsi="Times New Roman" w:cs="Times New Roman"/>
                <w:sz w:val="26"/>
                <w:szCs w:val="26"/>
              </w:rPr>
              <w:t>19 125,5</w:t>
            </w:r>
          </w:p>
        </w:tc>
      </w:tr>
      <w:tr w:rsidR="003C4938" w:rsidRPr="003C4938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C49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C493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0B618D" w:rsidRDefault="00AC3CD1" w:rsidP="00D709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8D">
              <w:rPr>
                <w:rFonts w:ascii="Times New Roman" w:hAnsi="Times New Roman" w:cs="Times New Roman"/>
                <w:sz w:val="26"/>
                <w:szCs w:val="26"/>
              </w:rPr>
              <w:t>66 </w:t>
            </w:r>
            <w:r w:rsidR="00AC5077" w:rsidRPr="000B61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B618D">
              <w:rPr>
                <w:rFonts w:ascii="Times New Roman" w:hAnsi="Times New Roman" w:cs="Times New Roman"/>
                <w:sz w:val="26"/>
                <w:szCs w:val="26"/>
              </w:rPr>
              <w:t>77,</w:t>
            </w:r>
            <w:r w:rsidR="00D709B1" w:rsidRPr="000B618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0B618D" w:rsidRDefault="00AC3CD1" w:rsidP="00D709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28 </w:t>
            </w:r>
            <w:r w:rsidR="00AC5077"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D709B1"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D709B1" w:rsidRPr="000B618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A50EC1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EC1">
              <w:rPr>
                <w:rFonts w:ascii="Times New Roman" w:eastAsia="Times New Roman" w:hAnsi="Times New Roman" w:cs="Times New Roman"/>
                <w:sz w:val="26"/>
                <w:szCs w:val="26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A50EC1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EC1">
              <w:rPr>
                <w:rFonts w:ascii="Times New Roman" w:eastAsia="Times New Roman" w:hAnsi="Times New Roman" w:cs="Times New Roman"/>
                <w:sz w:val="26"/>
                <w:szCs w:val="26"/>
              </w:rPr>
              <w:t>19 125,5</w:t>
            </w:r>
          </w:p>
        </w:tc>
      </w:tr>
    </w:tbl>
    <w:p w:rsidR="008E450B" w:rsidRPr="00F70865" w:rsidRDefault="008E450B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8E450B">
        <w:rPr>
          <w:sz w:val="26"/>
          <w:szCs w:val="26"/>
          <w:lang w:eastAsia="ru-RU"/>
        </w:rPr>
        <w:t>3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>жить в новой редакции согласно П</w:t>
      </w:r>
      <w:r w:rsidRPr="00F70865">
        <w:rPr>
          <w:sz w:val="26"/>
          <w:szCs w:val="26"/>
          <w:lang w:eastAsia="ru-RU"/>
        </w:rPr>
        <w:t>риложению.</w:t>
      </w:r>
    </w:p>
    <w:p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3. </w:t>
      </w:r>
      <w:proofErr w:type="gramStart"/>
      <w:r w:rsidRPr="00F70865">
        <w:rPr>
          <w:sz w:val="26"/>
          <w:szCs w:val="26"/>
        </w:rPr>
        <w:t>Контроль за</w:t>
      </w:r>
      <w:proofErr w:type="gramEnd"/>
      <w:r w:rsidRPr="00F70865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оставляю за собой.</w:t>
      </w:r>
    </w:p>
    <w:p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60C8" w:rsidRPr="00F70865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C977F4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Переславля-Залесского                                                                    В.В. Маркова</w:t>
      </w:r>
    </w:p>
    <w:p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8A65E1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C977F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1" w:name="_Hlk114564144"/>
      <w:r w:rsidRPr="008E450B">
        <w:rPr>
          <w:rFonts w:eastAsiaTheme="minorEastAsia"/>
          <w:sz w:val="26"/>
          <w:szCs w:val="26"/>
          <w:lang w:eastAsia="ru-RU"/>
        </w:rPr>
        <w:t xml:space="preserve">от </w:t>
      </w:r>
      <w:r w:rsidR="00E20A26">
        <w:rPr>
          <w:rFonts w:eastAsiaTheme="minorEastAsia"/>
          <w:sz w:val="26"/>
          <w:szCs w:val="26"/>
          <w:lang w:eastAsia="ru-RU"/>
        </w:rPr>
        <w:t xml:space="preserve">30.12.2022 </w:t>
      </w:r>
      <w:r w:rsidRPr="008E450B">
        <w:rPr>
          <w:rFonts w:eastAsiaTheme="minorEastAsia"/>
          <w:sz w:val="26"/>
          <w:szCs w:val="26"/>
          <w:lang w:eastAsia="ru-RU"/>
        </w:rPr>
        <w:t>№</w:t>
      </w:r>
      <w:r w:rsidR="00E20A26">
        <w:rPr>
          <w:rFonts w:eastAsiaTheme="minorEastAsia"/>
          <w:sz w:val="26"/>
          <w:szCs w:val="26"/>
          <w:lang w:eastAsia="ru-RU"/>
        </w:rPr>
        <w:t xml:space="preserve"> ПОС.03-2931/22</w:t>
      </w:r>
    </w:p>
    <w:bookmarkEnd w:id="1"/>
    <w:p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p w:rsidR="00C70C27" w:rsidRPr="00C70C27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70C27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C70C27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C70C27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:rsidR="00C70C27" w:rsidRPr="00C70C27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4"/>
        <w:gridCol w:w="3228"/>
        <w:gridCol w:w="1701"/>
        <w:gridCol w:w="1311"/>
        <w:gridCol w:w="1415"/>
        <w:gridCol w:w="1276"/>
        <w:gridCol w:w="1562"/>
        <w:gridCol w:w="2102"/>
      </w:tblGrid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2" w:name="sub_14222"/>
            <w:r w:rsidRPr="00C70C27">
              <w:rPr>
                <w:lang w:eastAsia="ru-RU"/>
              </w:rPr>
              <w:t>№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 w:rsidRPr="00C70C27">
              <w:rPr>
                <w:lang w:eastAsia="ru-RU"/>
              </w:rPr>
              <w:t>п</w:t>
            </w:r>
            <w:proofErr w:type="gramEnd"/>
            <w:r w:rsidRPr="00C70C27">
              <w:rPr>
                <w:lang w:eastAsia="ru-RU"/>
              </w:rPr>
              <w:t>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задачи/ мероприятия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Срок реализации,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Плановое значение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8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1.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УДО</w:t>
            </w:r>
          </w:p>
        </w:tc>
      </w:tr>
      <w:tr w:rsidR="00C70C27" w:rsidRPr="00C70C27" w:rsidTr="00186DB4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ОО, МУ «Чемпион»,  </w:t>
            </w:r>
            <w:r w:rsidRPr="00C70C27">
              <w:t>УДО</w:t>
            </w: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Создание условий, обеспечивающих возможность для жителей </w:t>
            </w:r>
            <w:r w:rsidRPr="00C70C27">
              <w:rPr>
                <w:b/>
                <w:lang w:eastAsia="ru-RU"/>
              </w:rPr>
              <w:lastRenderedPageBreak/>
              <w:t>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</w:t>
            </w:r>
            <w:r w:rsidRPr="00C70C27">
              <w:rPr>
                <w:rFonts w:eastAsia="Calibri"/>
                <w:b/>
                <w:lang w:eastAsia="en-US"/>
              </w:rPr>
              <w:lastRenderedPageBreak/>
              <w:t>систематически занимающихся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18 800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07034" w:rsidRDefault="00AC3CD1" w:rsidP="00D709B1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07034">
              <w:rPr>
                <w:b/>
                <w:lang w:eastAsia="ru-RU"/>
              </w:rPr>
              <w:t>24 967,</w:t>
            </w:r>
            <w:r w:rsidR="00D709B1" w:rsidRPr="000B618D">
              <w:rPr>
                <w:b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07034" w:rsidRDefault="00F44F46" w:rsidP="00D709B1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07034">
              <w:rPr>
                <w:b/>
                <w:lang w:eastAsia="ru-RU"/>
              </w:rPr>
              <w:t>24 </w:t>
            </w:r>
            <w:r w:rsidRPr="000B618D">
              <w:rPr>
                <w:b/>
                <w:lang w:eastAsia="ru-RU"/>
              </w:rPr>
              <w:t>967,</w:t>
            </w:r>
            <w:r w:rsidR="00D709B1" w:rsidRPr="000B618D">
              <w:rPr>
                <w:b/>
                <w:lang w:eastAsia="ru-RU"/>
              </w:rPr>
              <w:t>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 xml:space="preserve">МУ «Чемпион»,  ОО, </w:t>
            </w:r>
            <w:r w:rsidRPr="00C70C27">
              <w:t xml:space="preserve">МУ ДО </w:t>
            </w:r>
            <w:r w:rsidRPr="00C70C27">
              <w:lastRenderedPageBreak/>
              <w:t>«ДЮСШ», МУ ДО «ДЮСШ-2»</w:t>
            </w: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18 114,6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21 400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18 125,5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07034" w:rsidRDefault="00C70C27" w:rsidP="00D709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07034">
              <w:rPr>
                <w:lang w:eastAsia="ru-RU"/>
              </w:rPr>
              <w:t>2</w:t>
            </w:r>
            <w:r w:rsidR="00AC3CD1" w:rsidRPr="00207034">
              <w:rPr>
                <w:lang w:eastAsia="ru-RU"/>
              </w:rPr>
              <w:t>4 569</w:t>
            </w:r>
            <w:r w:rsidRPr="000B618D">
              <w:rPr>
                <w:lang w:eastAsia="ru-RU"/>
              </w:rPr>
              <w:t>,</w:t>
            </w:r>
            <w:r w:rsidR="00D709B1" w:rsidRPr="000B618D">
              <w:rPr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207034" w:rsidRDefault="00AC3CD1" w:rsidP="00D709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07034">
              <w:rPr>
                <w:lang w:eastAsia="ru-RU"/>
              </w:rPr>
              <w:t>24 569,</w:t>
            </w:r>
            <w:r w:rsidR="00D709B1" w:rsidRPr="000B618D">
              <w:rPr>
                <w:lang w:eastAsia="ru-RU"/>
              </w:rPr>
              <w:t>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C70C27" w:rsidRPr="00C70C27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 УО, ОО, </w:t>
            </w:r>
            <w:r w:rsidRPr="00C70C27">
              <w:t>МУ ДО «ДЮСШ», МУ ДО «ДЮСШ-2»</w:t>
            </w:r>
          </w:p>
        </w:tc>
      </w:tr>
      <w:tr w:rsidR="00C70C27" w:rsidRPr="00C70C27" w:rsidTr="00186DB4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260,1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260,1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271,0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271,0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AC50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B618D">
              <w:rPr>
                <w:b/>
                <w:lang w:eastAsia="ru-RU"/>
              </w:rPr>
              <w:t>3 </w:t>
            </w:r>
            <w:r w:rsidR="00AC5077" w:rsidRPr="000B618D">
              <w:rPr>
                <w:b/>
                <w:lang w:eastAsia="ru-RU"/>
              </w:rPr>
              <w:t>5</w:t>
            </w:r>
            <w:r w:rsidRPr="000B618D">
              <w:rPr>
                <w:b/>
                <w:lang w:eastAsia="ru-RU"/>
              </w:rPr>
              <w:t>69,4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AC507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B618D">
              <w:rPr>
                <w:b/>
                <w:lang w:eastAsia="ru-RU"/>
              </w:rPr>
              <w:t>3 569,4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МУ ДО «ДЮСШ», МУ ДО «ДЮСШ-2»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  <w:r w:rsidR="00D709B1">
              <w:rPr>
                <w:b/>
                <w:lang w:eastAsia="ru-RU"/>
              </w:rPr>
              <w:t xml:space="preserve"> </w:t>
            </w:r>
            <w:r w:rsidRPr="00C70C27">
              <w:rPr>
                <w:b/>
                <w:lang w:eastAsia="ru-RU"/>
              </w:rPr>
              <w:t>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  <w:r w:rsidR="00D709B1">
              <w:rPr>
                <w:b/>
                <w:lang w:eastAsia="ru-RU"/>
              </w:rPr>
              <w:t xml:space="preserve"> </w:t>
            </w:r>
            <w:r w:rsidRPr="00C70C27">
              <w:rPr>
                <w:b/>
                <w:lang w:eastAsia="ru-RU"/>
              </w:rPr>
              <w:t>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  <w:r w:rsidR="00D709B1">
              <w:rPr>
                <w:b/>
                <w:lang w:eastAsia="ru-RU"/>
              </w:rPr>
              <w:t xml:space="preserve"> </w:t>
            </w:r>
            <w:r w:rsidRPr="00C70C27">
              <w:rPr>
                <w:b/>
                <w:lang w:eastAsia="ru-RU"/>
              </w:rPr>
              <w:t>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  <w:r w:rsidR="00D709B1">
              <w:rPr>
                <w:b/>
                <w:lang w:eastAsia="ru-RU"/>
              </w:rPr>
              <w:t xml:space="preserve"> </w:t>
            </w:r>
            <w:r w:rsidRPr="00C70C27">
              <w:rPr>
                <w:b/>
                <w:lang w:eastAsia="ru-RU"/>
              </w:rPr>
              <w:t>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</w:t>
            </w:r>
            <w:r w:rsidRPr="00C70C27">
              <w:rPr>
                <w:lang w:eastAsia="ru-RU"/>
              </w:rPr>
              <w:lastRenderedPageBreak/>
              <w:t>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 xml:space="preserve"> Количество мероприятий, </w:t>
            </w:r>
            <w:r w:rsidRPr="00C70C27">
              <w:rPr>
                <w:lang w:eastAsia="ru-RU"/>
              </w:rPr>
              <w:lastRenderedPageBreak/>
              <w:t>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AC507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B618D">
              <w:rPr>
                <w:lang w:eastAsia="ru-RU"/>
              </w:rPr>
              <w:t>5</w:t>
            </w:r>
            <w:r w:rsidR="00C70C27" w:rsidRPr="000B618D">
              <w:rPr>
                <w:lang w:eastAsia="ru-RU"/>
              </w:rPr>
              <w:t>85,5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AC507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B618D">
              <w:rPr>
                <w:lang w:eastAsia="ru-RU"/>
              </w:rPr>
              <w:t>585,5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МУ </w:t>
            </w:r>
            <w:r w:rsidRPr="00C70C27">
              <w:rPr>
                <w:lang w:eastAsia="ru-RU"/>
              </w:rPr>
              <w:lastRenderedPageBreak/>
              <w:t>«Чемпион»</w:t>
            </w:r>
          </w:p>
        </w:tc>
      </w:tr>
      <w:tr w:rsidR="00C70C27" w:rsidRPr="00C70C27" w:rsidTr="00186DB4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  <w:r w:rsidR="00D709B1">
              <w:rPr>
                <w:lang w:eastAsia="ru-RU"/>
              </w:rPr>
              <w:t xml:space="preserve"> </w:t>
            </w:r>
            <w:r w:rsidRPr="00C70C27">
              <w:rPr>
                <w:lang w:eastAsia="ru-RU"/>
              </w:rPr>
              <w:t>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5A0B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C4938">
              <w:rPr>
                <w:lang w:eastAsia="ru-RU"/>
              </w:rPr>
              <w:t>1</w:t>
            </w:r>
            <w:r w:rsidR="00D709B1">
              <w:rPr>
                <w:lang w:eastAsia="ru-RU"/>
              </w:rPr>
              <w:t xml:space="preserve"> </w:t>
            </w:r>
            <w:r w:rsidR="005A0B6C" w:rsidRPr="003C4938">
              <w:rPr>
                <w:lang w:eastAsia="ru-RU"/>
              </w:rPr>
              <w:t>6</w:t>
            </w:r>
            <w:r w:rsidRPr="003C4938">
              <w:rPr>
                <w:lang w:eastAsia="ru-RU"/>
              </w:rPr>
              <w:t>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C70C27" w:rsidRPr="00C70C27" w:rsidTr="00186DB4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  <w:r w:rsidR="00D709B1">
              <w:rPr>
                <w:lang w:eastAsia="ru-RU"/>
              </w:rPr>
              <w:t xml:space="preserve"> </w:t>
            </w:r>
            <w:r w:rsidRPr="00C70C27">
              <w:rPr>
                <w:lang w:eastAsia="ru-RU"/>
              </w:rPr>
              <w:t>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  <w:r w:rsidR="00D709B1">
              <w:rPr>
                <w:lang w:eastAsia="ru-RU"/>
              </w:rPr>
              <w:t xml:space="preserve"> </w:t>
            </w:r>
            <w:r w:rsidRPr="00C70C27">
              <w:rPr>
                <w:lang w:eastAsia="ru-RU"/>
              </w:rPr>
              <w:t>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«ДЮСШ-2»</w:t>
            </w:r>
          </w:p>
        </w:tc>
      </w:tr>
      <w:tr w:rsidR="00C70C27" w:rsidRPr="00C70C27" w:rsidTr="00186DB4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C70C27" w:rsidRPr="00C70C27" w:rsidTr="00186DB4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«Перспектива»</w:t>
            </w:r>
          </w:p>
        </w:tc>
      </w:tr>
      <w:tr w:rsidR="00C70C27" w:rsidRPr="00C70C27" w:rsidTr="00186DB4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4.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Развитие кадрового потенциала сферы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молодых специалистов (нарастающим итогом),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Участие в региональном этапе Всероссийского 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участников,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C70C27" w:rsidRPr="00C70C27" w:rsidTr="00186DB4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07034" w:rsidRDefault="00F44F46" w:rsidP="00D709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B618D">
              <w:rPr>
                <w:b/>
                <w:lang w:eastAsia="ru-RU"/>
              </w:rPr>
              <w:t>28 </w:t>
            </w:r>
            <w:r w:rsidR="00AC5077" w:rsidRPr="000B618D">
              <w:rPr>
                <w:b/>
                <w:lang w:eastAsia="ru-RU"/>
              </w:rPr>
              <w:t>5</w:t>
            </w:r>
            <w:r w:rsidRPr="000B618D">
              <w:rPr>
                <w:b/>
                <w:lang w:eastAsia="ru-RU"/>
              </w:rPr>
              <w:t>3</w:t>
            </w:r>
            <w:r w:rsidR="00D709B1" w:rsidRPr="000B618D">
              <w:rPr>
                <w:b/>
                <w:lang w:eastAsia="ru-RU"/>
              </w:rPr>
              <w:t>6</w:t>
            </w:r>
            <w:r w:rsidRPr="000B618D">
              <w:rPr>
                <w:b/>
                <w:lang w:eastAsia="ru-RU"/>
              </w:rPr>
              <w:t>,</w:t>
            </w:r>
            <w:r w:rsidR="00D709B1" w:rsidRPr="000B618D">
              <w:rPr>
                <w:b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207034" w:rsidRDefault="00F44F46" w:rsidP="00D709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0B618D">
              <w:rPr>
                <w:b/>
                <w:lang w:eastAsia="ru-RU"/>
              </w:rPr>
              <w:t>28 </w:t>
            </w:r>
            <w:r w:rsidR="00AC5077" w:rsidRPr="000B618D">
              <w:rPr>
                <w:b/>
                <w:lang w:eastAsia="ru-RU"/>
              </w:rPr>
              <w:t>5</w:t>
            </w:r>
            <w:r w:rsidRPr="000B618D">
              <w:rPr>
                <w:b/>
                <w:lang w:eastAsia="ru-RU"/>
              </w:rPr>
              <w:t>3</w:t>
            </w:r>
            <w:r w:rsidR="00D709B1" w:rsidRPr="000B618D">
              <w:rPr>
                <w:b/>
                <w:lang w:eastAsia="ru-RU"/>
              </w:rPr>
              <w:t>6</w:t>
            </w:r>
            <w:r w:rsidRPr="000B618D">
              <w:rPr>
                <w:b/>
                <w:lang w:eastAsia="ru-RU"/>
              </w:rPr>
              <w:t>,</w:t>
            </w:r>
            <w:r w:rsidR="00D709B1" w:rsidRPr="000B618D">
              <w:rPr>
                <w:b/>
                <w:lang w:eastAsia="ru-RU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19 114,6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19 125,5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2"/>
    </w:tbl>
    <w:p w:rsidR="00C977F4" w:rsidRDefault="00C977F4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</w:p>
    <w:p w:rsidR="00C70C27" w:rsidRPr="00C70C27" w:rsidRDefault="00C70C27" w:rsidP="00C977F4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C70C27" w:rsidRPr="00C977F4" w:rsidRDefault="00C70C27" w:rsidP="00C70C27">
      <w:pPr>
        <w:autoSpaceDE w:val="0"/>
        <w:ind w:firstLine="709"/>
        <w:jc w:val="both"/>
        <w:rPr>
          <w:spacing w:val="-4"/>
          <w:sz w:val="26"/>
          <w:szCs w:val="26"/>
        </w:rPr>
      </w:pPr>
      <w:r w:rsidRPr="00C977F4">
        <w:rPr>
          <w:spacing w:val="-4"/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:rsidR="00C70C27" w:rsidRPr="00C977F4" w:rsidRDefault="00C70C27" w:rsidP="00C70C27">
      <w:pPr>
        <w:autoSpaceDE w:val="0"/>
        <w:ind w:firstLine="709"/>
        <w:jc w:val="both"/>
        <w:rPr>
          <w:spacing w:val="-4"/>
          <w:sz w:val="26"/>
          <w:szCs w:val="26"/>
        </w:rPr>
      </w:pPr>
      <w:r w:rsidRPr="00C977F4">
        <w:rPr>
          <w:spacing w:val="-4"/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 – 2»;</w:t>
      </w:r>
    </w:p>
    <w:p w:rsidR="00C70C27" w:rsidRPr="00C70C27" w:rsidRDefault="00C70C27" w:rsidP="00C977F4">
      <w:pPr>
        <w:autoSpaceDE w:val="0"/>
        <w:ind w:firstLine="709"/>
        <w:jc w:val="both"/>
        <w:rPr>
          <w:lang w:eastAsia="ru-RU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«Чемпион».</w:t>
      </w:r>
    </w:p>
    <w:sectPr w:rsidR="00C70C27" w:rsidRPr="00C70C27" w:rsidSect="008A65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624" w:rsidRDefault="00277624" w:rsidP="008E450B">
      <w:r>
        <w:separator/>
      </w:r>
    </w:p>
  </w:endnote>
  <w:endnote w:type="continuationSeparator" w:id="0">
    <w:p w:rsidR="00277624" w:rsidRDefault="00277624" w:rsidP="008E4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624" w:rsidRDefault="00277624" w:rsidP="008E450B">
      <w:r>
        <w:separator/>
      </w:r>
    </w:p>
  </w:footnote>
  <w:footnote w:type="continuationSeparator" w:id="0">
    <w:p w:rsidR="00277624" w:rsidRDefault="00277624" w:rsidP="008E4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0C8"/>
    <w:rsid w:val="000B618D"/>
    <w:rsid w:val="00174C1D"/>
    <w:rsid w:val="00207034"/>
    <w:rsid w:val="00277624"/>
    <w:rsid w:val="00293616"/>
    <w:rsid w:val="003860C8"/>
    <w:rsid w:val="003C4938"/>
    <w:rsid w:val="00565D70"/>
    <w:rsid w:val="005A0B6C"/>
    <w:rsid w:val="007504A8"/>
    <w:rsid w:val="007614BB"/>
    <w:rsid w:val="007D32EB"/>
    <w:rsid w:val="00831418"/>
    <w:rsid w:val="008A65E1"/>
    <w:rsid w:val="008E450B"/>
    <w:rsid w:val="00A0110C"/>
    <w:rsid w:val="00A50EC1"/>
    <w:rsid w:val="00A874F7"/>
    <w:rsid w:val="00AC3CD1"/>
    <w:rsid w:val="00AC3EC3"/>
    <w:rsid w:val="00AC5077"/>
    <w:rsid w:val="00BE508C"/>
    <w:rsid w:val="00C70C27"/>
    <w:rsid w:val="00C977F4"/>
    <w:rsid w:val="00D709B1"/>
    <w:rsid w:val="00E15FA9"/>
    <w:rsid w:val="00E20A26"/>
    <w:rsid w:val="00E956B3"/>
    <w:rsid w:val="00EB7911"/>
    <w:rsid w:val="00EE3944"/>
    <w:rsid w:val="00F4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57171-D835-4F1E-A83D-F03C1B64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5</cp:revision>
  <cp:lastPrinted>2022-12-27T06:43:00Z</cp:lastPrinted>
  <dcterms:created xsi:type="dcterms:W3CDTF">2022-12-07T13:12:00Z</dcterms:created>
  <dcterms:modified xsi:type="dcterms:W3CDTF">2023-01-09T06:26:00Z</dcterms:modified>
</cp:coreProperties>
</file>