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5493" w:rsidRDefault="00C55493">
      <w:pPr>
        <w:pStyle w:val="ConsPlusNormal"/>
        <w:jc w:val="both"/>
        <w:outlineLvl w:val="0"/>
      </w:pPr>
      <w:bookmarkStart w:id="0" w:name="_GoBack"/>
      <w:bookmarkEnd w:id="0"/>
    </w:p>
    <w:p w:rsidR="00C55493" w:rsidRDefault="00C55493">
      <w:pPr>
        <w:pStyle w:val="ConsPlusTitle"/>
        <w:jc w:val="center"/>
        <w:outlineLvl w:val="0"/>
      </w:pPr>
      <w:r>
        <w:t>АДМИНИСТРАЦИЯ ГОРОДА ПЕРЕСЛАВЛЯ-ЗАЛЕССКОГО</w:t>
      </w:r>
    </w:p>
    <w:p w:rsidR="00C55493" w:rsidRDefault="00C55493">
      <w:pPr>
        <w:pStyle w:val="ConsPlusTitle"/>
        <w:jc w:val="center"/>
      </w:pPr>
    </w:p>
    <w:p w:rsidR="00C55493" w:rsidRDefault="00C55493">
      <w:pPr>
        <w:pStyle w:val="ConsPlusTitle"/>
        <w:jc w:val="center"/>
      </w:pPr>
      <w:r>
        <w:t>ПОСТАНОВЛЕНИЕ</w:t>
      </w:r>
    </w:p>
    <w:p w:rsidR="00C55493" w:rsidRDefault="00C55493">
      <w:pPr>
        <w:pStyle w:val="ConsPlusTitle"/>
        <w:jc w:val="center"/>
      </w:pPr>
      <w:r>
        <w:t>от 15 сентября 2015 г. N ПОС.03-1404/15</w:t>
      </w:r>
    </w:p>
    <w:p w:rsidR="00C55493" w:rsidRDefault="00C55493">
      <w:pPr>
        <w:pStyle w:val="ConsPlusTitle"/>
        <w:jc w:val="center"/>
      </w:pPr>
    </w:p>
    <w:p w:rsidR="00C55493" w:rsidRDefault="00C55493">
      <w:pPr>
        <w:pStyle w:val="ConsPlusTitle"/>
        <w:jc w:val="center"/>
      </w:pPr>
      <w:r>
        <w:t>ОБ УТВЕРЖДЕНИИ ПОРЯДКА ФОРМИРОВАНИЯ, ВЕДЕНИЯ, ЕЖЕГОДНОГО</w:t>
      </w:r>
    </w:p>
    <w:p w:rsidR="00C55493" w:rsidRDefault="00C55493">
      <w:pPr>
        <w:pStyle w:val="ConsPlusTitle"/>
        <w:jc w:val="center"/>
      </w:pPr>
      <w:r>
        <w:t>ДОПОЛНЕНИЯ И ОПУБЛИКОВАНИЯ ПЕРЕЧНЯ МУНИЦИПАЛЬНОГО ИМУЩЕСТВА</w:t>
      </w:r>
    </w:p>
    <w:p w:rsidR="00C55493" w:rsidRDefault="00C55493">
      <w:pPr>
        <w:pStyle w:val="ConsPlusTitle"/>
        <w:jc w:val="center"/>
      </w:pPr>
      <w:r>
        <w:t>ГОРОДСКОГО ОКРУГА ГОРОДА ПЕРЕСЛАВЛЯ-ЗАЛЕССКОГО,</w:t>
      </w:r>
    </w:p>
    <w:p w:rsidR="00C55493" w:rsidRDefault="00C55493">
      <w:pPr>
        <w:pStyle w:val="ConsPlusTitle"/>
        <w:jc w:val="center"/>
      </w:pPr>
      <w:r>
        <w:t>ПРЕДНАЗНАЧЕННОГО ДЛЯ ПРЕДОСТАВЛЕНИЯ ВО ВЛАДЕНИЕ И (ИЛИ)</w:t>
      </w:r>
    </w:p>
    <w:p w:rsidR="00C55493" w:rsidRDefault="00C55493">
      <w:pPr>
        <w:pStyle w:val="ConsPlusTitle"/>
        <w:jc w:val="center"/>
      </w:pPr>
      <w:r>
        <w:t>ПОЛЬЗОВАНИЕ СУБЪЕКТАМ МАЛОГО И СРЕДНЕГО ПРЕДПРИНИМАТЕЛЬСТВА</w:t>
      </w:r>
    </w:p>
    <w:p w:rsidR="00C55493" w:rsidRDefault="00C55493">
      <w:pPr>
        <w:pStyle w:val="ConsPlusTitle"/>
        <w:jc w:val="center"/>
      </w:pPr>
      <w:r>
        <w:t>И ОРГАНИЗАЦИЯМ, ОБРАЗУЮЩИМ ИНФРАСТРУКТУРУ ПОДДЕРЖКИ</w:t>
      </w:r>
    </w:p>
    <w:p w:rsidR="00C55493" w:rsidRDefault="00C55493">
      <w:pPr>
        <w:pStyle w:val="ConsPlusTitle"/>
        <w:jc w:val="center"/>
      </w:pPr>
      <w:r>
        <w:t>СУБЪЕКТОВ МАЛОГО И СРЕДНЕГО ПРЕДПРИНИМАТЕЛЬСТВА</w:t>
      </w:r>
    </w:p>
    <w:p w:rsidR="00C55493" w:rsidRDefault="00C554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55493">
        <w:trPr>
          <w:jc w:val="center"/>
        </w:trPr>
        <w:tc>
          <w:tcPr>
            <w:tcW w:w="9294" w:type="dxa"/>
            <w:tcBorders>
              <w:top w:val="nil"/>
              <w:left w:val="single" w:sz="24" w:space="0" w:color="CED3F1"/>
              <w:bottom w:val="nil"/>
              <w:right w:val="single" w:sz="24" w:space="0" w:color="F4F3F8"/>
            </w:tcBorders>
            <w:shd w:val="clear" w:color="auto" w:fill="F4F3F8"/>
          </w:tcPr>
          <w:p w:rsidR="00C55493" w:rsidRDefault="00C55493">
            <w:pPr>
              <w:pStyle w:val="ConsPlusNormal"/>
              <w:jc w:val="center"/>
            </w:pPr>
            <w:r>
              <w:rPr>
                <w:color w:val="392C69"/>
              </w:rPr>
              <w:t>Список изменяющих документов</w:t>
            </w:r>
          </w:p>
          <w:p w:rsidR="00C55493" w:rsidRDefault="00C55493">
            <w:pPr>
              <w:pStyle w:val="ConsPlusNormal"/>
              <w:jc w:val="center"/>
            </w:pPr>
            <w:r>
              <w:rPr>
                <w:color w:val="392C69"/>
              </w:rPr>
              <w:t xml:space="preserve">(в ред. </w:t>
            </w:r>
            <w:hyperlink r:id="rId4" w:history="1">
              <w:r>
                <w:rPr>
                  <w:color w:val="0000FF"/>
                </w:rPr>
                <w:t>Постановления</w:t>
              </w:r>
            </w:hyperlink>
            <w:r>
              <w:rPr>
                <w:color w:val="392C69"/>
              </w:rPr>
              <w:t xml:space="preserve"> Администрации г. Переславля-Залесского</w:t>
            </w:r>
          </w:p>
          <w:p w:rsidR="00C55493" w:rsidRDefault="00C55493">
            <w:pPr>
              <w:pStyle w:val="ConsPlusNormal"/>
              <w:jc w:val="center"/>
            </w:pPr>
            <w:r>
              <w:rPr>
                <w:color w:val="392C69"/>
              </w:rPr>
              <w:t>от 09.06.2017 N ПОС.03-0703/17,</w:t>
            </w:r>
          </w:p>
          <w:p w:rsidR="00C55493" w:rsidRDefault="00C55493">
            <w:pPr>
              <w:pStyle w:val="ConsPlusNormal"/>
              <w:jc w:val="center"/>
            </w:pPr>
            <w:r>
              <w:rPr>
                <w:color w:val="392C69"/>
              </w:rPr>
              <w:t>Постановлений Администрации городского округа г. Переславля-Залесского</w:t>
            </w:r>
          </w:p>
          <w:p w:rsidR="00C55493" w:rsidRDefault="00C55493">
            <w:pPr>
              <w:pStyle w:val="ConsPlusNormal"/>
              <w:jc w:val="center"/>
            </w:pPr>
            <w:r>
              <w:rPr>
                <w:color w:val="392C69"/>
              </w:rPr>
              <w:t xml:space="preserve">от 05.06.2019 </w:t>
            </w:r>
            <w:hyperlink r:id="rId5" w:history="1">
              <w:r>
                <w:rPr>
                  <w:color w:val="0000FF"/>
                </w:rPr>
                <w:t>N ПОС.03-1281/19</w:t>
              </w:r>
            </w:hyperlink>
            <w:r>
              <w:rPr>
                <w:color w:val="392C69"/>
              </w:rPr>
              <w:t xml:space="preserve"> (ред. от 11.06.2019),</w:t>
            </w:r>
          </w:p>
          <w:p w:rsidR="00C55493" w:rsidRDefault="00C55493">
            <w:pPr>
              <w:pStyle w:val="ConsPlusNormal"/>
              <w:jc w:val="center"/>
            </w:pPr>
            <w:r>
              <w:rPr>
                <w:color w:val="392C69"/>
              </w:rPr>
              <w:t xml:space="preserve">от 28.10.2020 </w:t>
            </w:r>
            <w:hyperlink r:id="rId6" w:history="1">
              <w:r>
                <w:rPr>
                  <w:color w:val="0000FF"/>
                </w:rPr>
                <w:t>N ПОС.03-1910/20</w:t>
              </w:r>
            </w:hyperlink>
            <w:r>
              <w:rPr>
                <w:color w:val="392C69"/>
              </w:rPr>
              <w:t>)</w:t>
            </w:r>
          </w:p>
        </w:tc>
      </w:tr>
    </w:tbl>
    <w:p w:rsidR="00C55493" w:rsidRDefault="00C55493">
      <w:pPr>
        <w:pStyle w:val="ConsPlusNormal"/>
        <w:jc w:val="both"/>
      </w:pPr>
    </w:p>
    <w:p w:rsidR="00C55493" w:rsidRDefault="00C55493">
      <w:pPr>
        <w:pStyle w:val="ConsPlusNormal"/>
        <w:ind w:firstLine="540"/>
        <w:jc w:val="both"/>
      </w:pPr>
      <w:r>
        <w:t xml:space="preserve">В соответствии с Федеральным </w:t>
      </w:r>
      <w:hyperlink r:id="rId7" w:history="1">
        <w:r>
          <w:rPr>
            <w:color w:val="0000FF"/>
          </w:rPr>
          <w:t>законом</w:t>
        </w:r>
      </w:hyperlink>
      <w:r>
        <w:t xml:space="preserve"> от 24.07.2007 N 209-ФЗ "О развитии малого и среднего предпринимательства в Российской Федерации", </w:t>
      </w:r>
      <w:hyperlink r:id="rId8" w:history="1">
        <w:r>
          <w:rPr>
            <w:color w:val="0000FF"/>
          </w:rPr>
          <w:t>Уставом</w:t>
        </w:r>
      </w:hyperlink>
      <w:r>
        <w:t xml:space="preserve"> города Переславля-Залесского</w:t>
      </w:r>
    </w:p>
    <w:p w:rsidR="00C55493" w:rsidRDefault="00C55493">
      <w:pPr>
        <w:pStyle w:val="ConsPlusNormal"/>
        <w:jc w:val="both"/>
      </w:pPr>
    </w:p>
    <w:p w:rsidR="00C55493" w:rsidRDefault="00C55493">
      <w:pPr>
        <w:pStyle w:val="ConsPlusNormal"/>
        <w:ind w:firstLine="540"/>
        <w:jc w:val="both"/>
      </w:pPr>
      <w:r>
        <w:t>Администрация города Переславля-Залесского постановляет:</w:t>
      </w:r>
    </w:p>
    <w:p w:rsidR="00C55493" w:rsidRDefault="00C55493">
      <w:pPr>
        <w:pStyle w:val="ConsPlusNormal"/>
        <w:jc w:val="both"/>
      </w:pPr>
    </w:p>
    <w:p w:rsidR="00C55493" w:rsidRDefault="00C55493">
      <w:pPr>
        <w:pStyle w:val="ConsPlusNormal"/>
        <w:ind w:firstLine="540"/>
        <w:jc w:val="both"/>
      </w:pPr>
      <w:r>
        <w:t>1. Утвердить прилагаемые:</w:t>
      </w:r>
    </w:p>
    <w:p w:rsidR="00C55493" w:rsidRDefault="00C55493">
      <w:pPr>
        <w:pStyle w:val="ConsPlusNormal"/>
        <w:spacing w:before="220"/>
        <w:ind w:firstLine="540"/>
        <w:jc w:val="both"/>
      </w:pPr>
      <w:r>
        <w:t xml:space="preserve">- </w:t>
      </w:r>
      <w:hyperlink w:anchor="P54" w:history="1">
        <w:r>
          <w:rPr>
            <w:color w:val="0000FF"/>
          </w:rPr>
          <w:t>Порядок</w:t>
        </w:r>
      </w:hyperlink>
      <w:r>
        <w:t xml:space="preserve"> формирования, ведения, ежегодного дополнения и опубликования Перечня муниципального имущества городского округа города Переславля-Залесского,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N 1):</w:t>
      </w:r>
    </w:p>
    <w:p w:rsidR="00C55493" w:rsidRDefault="00C55493">
      <w:pPr>
        <w:pStyle w:val="ConsPlusNormal"/>
        <w:spacing w:before="220"/>
        <w:ind w:firstLine="540"/>
        <w:jc w:val="both"/>
      </w:pPr>
      <w:r>
        <w:t xml:space="preserve">- форму </w:t>
      </w:r>
      <w:hyperlink w:anchor="P140" w:history="1">
        <w:r>
          <w:rPr>
            <w:color w:val="0000FF"/>
          </w:rPr>
          <w:t>Перечня</w:t>
        </w:r>
      </w:hyperlink>
      <w:r>
        <w:t xml:space="preserve"> муниципального имущества городского округа города Переславля-Залесского,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для опубликования в средствах массовой информации, а также размещения в информационно-телекоммуникационной сети "Интернет" (приложение N 2);</w:t>
      </w:r>
    </w:p>
    <w:p w:rsidR="00C55493" w:rsidRDefault="00C55493">
      <w:pPr>
        <w:pStyle w:val="ConsPlusNormal"/>
        <w:spacing w:before="220"/>
        <w:ind w:firstLine="540"/>
        <w:jc w:val="both"/>
      </w:pPr>
      <w:r>
        <w:t xml:space="preserve">- </w:t>
      </w:r>
      <w:hyperlink w:anchor="P202" w:history="1">
        <w:r>
          <w:rPr>
            <w:color w:val="0000FF"/>
          </w:rPr>
          <w:t>виды</w:t>
        </w:r>
      </w:hyperlink>
      <w:r>
        <w:t xml:space="preserve"> муниципального имущества, которое используется для формирования Перечня муниципального имущества городского округа города Переславля-Залесского,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(приложение N 3)".</w:t>
      </w:r>
    </w:p>
    <w:p w:rsidR="00C55493" w:rsidRDefault="00C55493">
      <w:pPr>
        <w:pStyle w:val="ConsPlusNormal"/>
        <w:jc w:val="both"/>
      </w:pPr>
      <w:r>
        <w:t xml:space="preserve">(п. 1 в ред. </w:t>
      </w:r>
      <w:hyperlink r:id="rId9" w:history="1">
        <w:r>
          <w:rPr>
            <w:color w:val="0000FF"/>
          </w:rPr>
          <w:t>Постановления</w:t>
        </w:r>
      </w:hyperlink>
      <w:r>
        <w:t xml:space="preserve"> Администрации городского округа г. Переславля-Залесского от 05.06.2019 N ПОС.03-1281/19)</w:t>
      </w:r>
    </w:p>
    <w:p w:rsidR="00C55493" w:rsidRDefault="00C55493">
      <w:pPr>
        <w:pStyle w:val="ConsPlusNormal"/>
        <w:jc w:val="both"/>
      </w:pPr>
    </w:p>
    <w:p w:rsidR="00C55493" w:rsidRDefault="00C55493">
      <w:pPr>
        <w:pStyle w:val="ConsPlusNormal"/>
        <w:ind w:firstLine="540"/>
        <w:jc w:val="both"/>
      </w:pPr>
      <w:r>
        <w:t xml:space="preserve">1.1. Имущество, включенное в Перечень муниципального имущества городского округа город Переславль-Залесский,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наряду с субъектами малого и </w:t>
      </w:r>
      <w:r>
        <w:lastRenderedPageBreak/>
        <w:t>среднего предпринимательства и организациями, образующими инфраструктуру поддержки субъектов малого и среднего предпринимательства, может предоставляться во владение и (или) пользование физическим лицам, не являющимся индивидуальными предпринимателями и применяющим специальный налоговый режим "Налог на профессиональный доход" (далее - физические лица, применяющие специальный налоговый режим) в случае включения соответствующих мероприятий по имущественной поддержке физических лиц, применяющих специальный налоговый режим, в муниципальные программы (подпрограммы), содержащие мероприятия, направленные на развитие малого и среднего предпринимательства.</w:t>
      </w:r>
    </w:p>
    <w:p w:rsidR="00C55493" w:rsidRDefault="00C55493">
      <w:pPr>
        <w:pStyle w:val="ConsPlusNormal"/>
        <w:jc w:val="both"/>
      </w:pPr>
      <w:r>
        <w:t xml:space="preserve">(п. 1.1 введен </w:t>
      </w:r>
      <w:hyperlink r:id="rId10" w:history="1">
        <w:r>
          <w:rPr>
            <w:color w:val="0000FF"/>
          </w:rPr>
          <w:t>Постановлением</w:t>
        </w:r>
      </w:hyperlink>
      <w:r>
        <w:t xml:space="preserve"> Администрации городского округа г. Переславля-Залесского от 28.10.2020 N ПОС.03-1910/20)</w:t>
      </w:r>
    </w:p>
    <w:p w:rsidR="00C55493" w:rsidRDefault="00C55493">
      <w:pPr>
        <w:pStyle w:val="ConsPlusNormal"/>
        <w:jc w:val="both"/>
      </w:pPr>
    </w:p>
    <w:p w:rsidR="00C55493" w:rsidRDefault="00C55493">
      <w:pPr>
        <w:pStyle w:val="ConsPlusNormal"/>
        <w:ind w:firstLine="540"/>
        <w:jc w:val="both"/>
      </w:pPr>
      <w:r>
        <w:t>2. Определить управление муниципальной собственности Администрации г. Переславля-Залесского уполномоченным органом городского округа города Переславля-Залесского по:</w:t>
      </w:r>
    </w:p>
    <w:p w:rsidR="00C55493" w:rsidRDefault="00C55493">
      <w:pPr>
        <w:pStyle w:val="ConsPlusNormal"/>
        <w:spacing w:before="220"/>
        <w:ind w:firstLine="540"/>
        <w:jc w:val="both"/>
      </w:pPr>
      <w:r>
        <w:t>2.1. Формированию, ведению, а также опубликованию Перечня муниципального имущества городского округа города Переславля-Залесского,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C55493" w:rsidRDefault="00C55493">
      <w:pPr>
        <w:pStyle w:val="ConsPlusNormal"/>
        <w:spacing w:before="220"/>
        <w:ind w:firstLine="540"/>
        <w:jc w:val="both"/>
      </w:pPr>
      <w:r>
        <w:t>2.2. Взаимодействию с акционерным обществом "Федеральная корпорация по развитию малого и среднего предпринимательства" в сфере формирования, ведения, ежегодного дополнения и опубликования Перечня.</w:t>
      </w:r>
    </w:p>
    <w:p w:rsidR="00C55493" w:rsidRDefault="00C55493">
      <w:pPr>
        <w:pStyle w:val="ConsPlusNormal"/>
        <w:jc w:val="both"/>
      </w:pPr>
      <w:r>
        <w:t xml:space="preserve">(п. 2 в ред. </w:t>
      </w:r>
      <w:hyperlink r:id="rId11" w:history="1">
        <w:r>
          <w:rPr>
            <w:color w:val="0000FF"/>
          </w:rPr>
          <w:t>Постановления</w:t>
        </w:r>
      </w:hyperlink>
      <w:r>
        <w:t xml:space="preserve"> Администрации городского округа г. Переславля-Залесского от 05.06.2019 N ПОС.03-1281/19)</w:t>
      </w:r>
    </w:p>
    <w:p w:rsidR="00C55493" w:rsidRDefault="00C55493">
      <w:pPr>
        <w:pStyle w:val="ConsPlusNormal"/>
        <w:jc w:val="both"/>
      </w:pPr>
    </w:p>
    <w:p w:rsidR="00C55493" w:rsidRDefault="00C55493">
      <w:pPr>
        <w:pStyle w:val="ConsPlusNormal"/>
        <w:ind w:firstLine="540"/>
        <w:jc w:val="both"/>
      </w:pPr>
      <w:r>
        <w:t>3. Опубликовать настоящее постановление в газете "</w:t>
      </w:r>
      <w:proofErr w:type="spellStart"/>
      <w:r>
        <w:t>Переславская</w:t>
      </w:r>
      <w:proofErr w:type="spellEnd"/>
      <w:r>
        <w:t xml:space="preserve"> неделя" и разместить на официальном сайте органов местного самоуправления города Переславля-Залесского в сети Интернет.</w:t>
      </w:r>
    </w:p>
    <w:p w:rsidR="00C55493" w:rsidRDefault="00C55493">
      <w:pPr>
        <w:pStyle w:val="ConsPlusNormal"/>
        <w:jc w:val="both"/>
      </w:pPr>
      <w:r>
        <w:t xml:space="preserve">(п. 3 в ред. </w:t>
      </w:r>
      <w:hyperlink r:id="rId12" w:history="1">
        <w:r>
          <w:rPr>
            <w:color w:val="0000FF"/>
          </w:rPr>
          <w:t>Постановления</w:t>
        </w:r>
      </w:hyperlink>
      <w:r>
        <w:t xml:space="preserve"> Администрации городского округа г. Переславля-Залесского от 05.06.2019 N ПОС.03-1281/19)</w:t>
      </w:r>
    </w:p>
    <w:p w:rsidR="00C55493" w:rsidRDefault="00C55493">
      <w:pPr>
        <w:pStyle w:val="ConsPlusNormal"/>
        <w:jc w:val="both"/>
      </w:pPr>
    </w:p>
    <w:p w:rsidR="00C55493" w:rsidRDefault="00C55493">
      <w:pPr>
        <w:pStyle w:val="ConsPlusNormal"/>
        <w:ind w:firstLine="540"/>
        <w:jc w:val="both"/>
      </w:pPr>
      <w:r>
        <w:t xml:space="preserve">4. Контроль исполнения постановления возложить на заместителя Главы Администрации города Переславля-Залесского </w:t>
      </w:r>
      <w:proofErr w:type="spellStart"/>
      <w:r>
        <w:t>Шеффеля</w:t>
      </w:r>
      <w:proofErr w:type="spellEnd"/>
      <w:r>
        <w:t xml:space="preserve"> И.Г.</w:t>
      </w:r>
    </w:p>
    <w:p w:rsidR="00C55493" w:rsidRDefault="00C55493">
      <w:pPr>
        <w:pStyle w:val="ConsPlusNormal"/>
        <w:jc w:val="both"/>
      </w:pPr>
      <w:r>
        <w:t xml:space="preserve">(п. 4 введен </w:t>
      </w:r>
      <w:hyperlink r:id="rId13" w:history="1">
        <w:r>
          <w:rPr>
            <w:color w:val="0000FF"/>
          </w:rPr>
          <w:t>Постановлением</w:t>
        </w:r>
      </w:hyperlink>
      <w:r>
        <w:t xml:space="preserve"> Администрации городского округа г. Переславля-Залесского от 05.06.2019 N ПОС.03-1281/19)</w:t>
      </w:r>
    </w:p>
    <w:p w:rsidR="00C55493" w:rsidRDefault="00C55493">
      <w:pPr>
        <w:pStyle w:val="ConsPlusNormal"/>
        <w:jc w:val="both"/>
      </w:pPr>
    </w:p>
    <w:p w:rsidR="00C55493" w:rsidRDefault="00C55493">
      <w:pPr>
        <w:pStyle w:val="ConsPlusNormal"/>
        <w:jc w:val="right"/>
      </w:pPr>
      <w:r>
        <w:t>Мэр</w:t>
      </w:r>
    </w:p>
    <w:p w:rsidR="00C55493" w:rsidRDefault="00C55493">
      <w:pPr>
        <w:pStyle w:val="ConsPlusNormal"/>
        <w:jc w:val="right"/>
      </w:pPr>
      <w:r>
        <w:t>города Переславля-Залесского</w:t>
      </w:r>
    </w:p>
    <w:p w:rsidR="00C55493" w:rsidRDefault="00C55493">
      <w:pPr>
        <w:pStyle w:val="ConsPlusNormal"/>
        <w:jc w:val="right"/>
      </w:pPr>
      <w:r>
        <w:t>Д.В.КОШУРНИКОВ</w:t>
      </w:r>
    </w:p>
    <w:p w:rsidR="00C55493" w:rsidRDefault="00C55493">
      <w:pPr>
        <w:pStyle w:val="ConsPlusNormal"/>
        <w:jc w:val="both"/>
      </w:pPr>
    </w:p>
    <w:p w:rsidR="00C55493" w:rsidRDefault="00C55493">
      <w:pPr>
        <w:pStyle w:val="ConsPlusNormal"/>
        <w:jc w:val="both"/>
      </w:pPr>
    </w:p>
    <w:p w:rsidR="00C55493" w:rsidRDefault="00C55493">
      <w:pPr>
        <w:pStyle w:val="ConsPlusNormal"/>
        <w:jc w:val="both"/>
      </w:pPr>
    </w:p>
    <w:p w:rsidR="00C55493" w:rsidRDefault="00C55493">
      <w:pPr>
        <w:pStyle w:val="ConsPlusNormal"/>
        <w:jc w:val="both"/>
      </w:pPr>
    </w:p>
    <w:p w:rsidR="00C55493" w:rsidRDefault="00C55493">
      <w:pPr>
        <w:pStyle w:val="ConsPlusNormal"/>
        <w:jc w:val="both"/>
      </w:pPr>
    </w:p>
    <w:p w:rsidR="00C55493" w:rsidRDefault="00C55493">
      <w:pPr>
        <w:pStyle w:val="ConsPlusNormal"/>
        <w:jc w:val="right"/>
        <w:outlineLvl w:val="0"/>
      </w:pPr>
      <w:r>
        <w:t>Приложение N 1</w:t>
      </w:r>
    </w:p>
    <w:p w:rsidR="00C55493" w:rsidRDefault="00C55493">
      <w:pPr>
        <w:pStyle w:val="ConsPlusNormal"/>
        <w:jc w:val="both"/>
      </w:pPr>
    </w:p>
    <w:p w:rsidR="00C55493" w:rsidRDefault="00C55493">
      <w:pPr>
        <w:pStyle w:val="ConsPlusTitle"/>
        <w:jc w:val="center"/>
      </w:pPr>
      <w:bookmarkStart w:id="1" w:name="P54"/>
      <w:bookmarkEnd w:id="1"/>
      <w:r>
        <w:t>ПОРЯДОК</w:t>
      </w:r>
    </w:p>
    <w:p w:rsidR="00C55493" w:rsidRDefault="00C55493">
      <w:pPr>
        <w:pStyle w:val="ConsPlusTitle"/>
        <w:jc w:val="center"/>
      </w:pPr>
      <w:r>
        <w:t>ФОРМИРОВАНИЯ, ВЕДЕНИЯ, ЕЖЕГОДНОГО ДОПОЛНЕНИЯ И ОПУБЛИКОВАНИЯ</w:t>
      </w:r>
    </w:p>
    <w:p w:rsidR="00C55493" w:rsidRDefault="00C55493">
      <w:pPr>
        <w:pStyle w:val="ConsPlusTitle"/>
        <w:jc w:val="center"/>
      </w:pPr>
      <w:r>
        <w:t>ПЕРЕЧНЯ МУНИЦИПАЛЬНОГО ИМУЩЕСТВА ГОРОДСКОГО ОКРУГА ГОРОДА</w:t>
      </w:r>
    </w:p>
    <w:p w:rsidR="00C55493" w:rsidRDefault="00C55493">
      <w:pPr>
        <w:pStyle w:val="ConsPlusTitle"/>
        <w:jc w:val="center"/>
      </w:pPr>
      <w:r>
        <w:t>ПЕРЕСЛАВЛЯ-ЗАЛЕССКОГО, ПРЕДНАЗНАЧЕННОГО ДЛЯ ПРЕДОСТАВЛЕНИЯ</w:t>
      </w:r>
    </w:p>
    <w:p w:rsidR="00C55493" w:rsidRDefault="00C55493">
      <w:pPr>
        <w:pStyle w:val="ConsPlusTitle"/>
        <w:jc w:val="center"/>
      </w:pPr>
      <w:r>
        <w:t>ВО ВЛАДЕНИЕ И (ИЛИ) ПОЛЬЗОВАНИЕ СУБЪЕКТАМ МАЛОГО И СРЕДНЕГО</w:t>
      </w:r>
    </w:p>
    <w:p w:rsidR="00C55493" w:rsidRDefault="00C55493">
      <w:pPr>
        <w:pStyle w:val="ConsPlusTitle"/>
        <w:jc w:val="center"/>
      </w:pPr>
      <w:r>
        <w:t>ПРЕДПРИНИМАТЕЛЬСТВА И ОРГАНИЗАЦИЯМ, ОБРАЗУЮЩИМ</w:t>
      </w:r>
    </w:p>
    <w:p w:rsidR="00C55493" w:rsidRDefault="00C55493">
      <w:pPr>
        <w:pStyle w:val="ConsPlusTitle"/>
        <w:jc w:val="center"/>
      </w:pPr>
      <w:r>
        <w:t>ИНФРАСТРУКТУРУ ПОДДЕРЖКИ СУБЪЕКТОВ МАЛОГО</w:t>
      </w:r>
    </w:p>
    <w:p w:rsidR="00C55493" w:rsidRDefault="00C55493">
      <w:pPr>
        <w:pStyle w:val="ConsPlusTitle"/>
        <w:jc w:val="center"/>
      </w:pPr>
      <w:r>
        <w:lastRenderedPageBreak/>
        <w:t>И СРЕДНЕГО ПРЕДПРИНИМАТЕЛЬСТВА</w:t>
      </w:r>
    </w:p>
    <w:p w:rsidR="00C55493" w:rsidRDefault="00C554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55493">
        <w:trPr>
          <w:jc w:val="center"/>
        </w:trPr>
        <w:tc>
          <w:tcPr>
            <w:tcW w:w="9294" w:type="dxa"/>
            <w:tcBorders>
              <w:top w:val="nil"/>
              <w:left w:val="single" w:sz="24" w:space="0" w:color="CED3F1"/>
              <w:bottom w:val="nil"/>
              <w:right w:val="single" w:sz="24" w:space="0" w:color="F4F3F8"/>
            </w:tcBorders>
            <w:shd w:val="clear" w:color="auto" w:fill="F4F3F8"/>
          </w:tcPr>
          <w:p w:rsidR="00C55493" w:rsidRDefault="00C55493">
            <w:pPr>
              <w:pStyle w:val="ConsPlusNormal"/>
              <w:jc w:val="center"/>
            </w:pPr>
            <w:r>
              <w:rPr>
                <w:color w:val="392C69"/>
              </w:rPr>
              <w:t>Список изменяющих документов</w:t>
            </w:r>
          </w:p>
          <w:p w:rsidR="00C55493" w:rsidRDefault="00C55493">
            <w:pPr>
              <w:pStyle w:val="ConsPlusNormal"/>
              <w:jc w:val="center"/>
            </w:pPr>
            <w:r>
              <w:rPr>
                <w:color w:val="392C69"/>
              </w:rPr>
              <w:t xml:space="preserve">(в ред. </w:t>
            </w:r>
            <w:hyperlink r:id="rId14" w:history="1">
              <w:r>
                <w:rPr>
                  <w:color w:val="0000FF"/>
                </w:rPr>
                <w:t>Постановления</w:t>
              </w:r>
            </w:hyperlink>
            <w:r>
              <w:rPr>
                <w:color w:val="392C69"/>
              </w:rPr>
              <w:t xml:space="preserve"> Администрации городского округа</w:t>
            </w:r>
          </w:p>
          <w:p w:rsidR="00C55493" w:rsidRDefault="00C55493">
            <w:pPr>
              <w:pStyle w:val="ConsPlusNormal"/>
              <w:jc w:val="center"/>
            </w:pPr>
            <w:r>
              <w:rPr>
                <w:color w:val="392C69"/>
              </w:rPr>
              <w:t>г. Переславля-Залесского от 05.06.2019 N ПОС.03-1281/19</w:t>
            </w:r>
          </w:p>
          <w:p w:rsidR="00C55493" w:rsidRDefault="00C55493">
            <w:pPr>
              <w:pStyle w:val="ConsPlusNormal"/>
              <w:jc w:val="center"/>
            </w:pPr>
            <w:r>
              <w:rPr>
                <w:color w:val="392C69"/>
              </w:rPr>
              <w:t>(ред. от 11.06.2019))</w:t>
            </w:r>
          </w:p>
        </w:tc>
      </w:tr>
    </w:tbl>
    <w:p w:rsidR="00C55493" w:rsidRDefault="00C55493">
      <w:pPr>
        <w:pStyle w:val="ConsPlusNormal"/>
        <w:jc w:val="both"/>
      </w:pPr>
    </w:p>
    <w:p w:rsidR="00C55493" w:rsidRDefault="00C55493">
      <w:pPr>
        <w:pStyle w:val="ConsPlusTitle"/>
        <w:ind w:firstLine="540"/>
        <w:jc w:val="both"/>
        <w:outlineLvl w:val="1"/>
      </w:pPr>
      <w:r>
        <w:t>1. Общие положения</w:t>
      </w:r>
    </w:p>
    <w:p w:rsidR="00C55493" w:rsidRDefault="00C55493">
      <w:pPr>
        <w:pStyle w:val="ConsPlusNormal"/>
        <w:jc w:val="both"/>
      </w:pPr>
    </w:p>
    <w:p w:rsidR="00C55493" w:rsidRDefault="00C55493">
      <w:pPr>
        <w:pStyle w:val="ConsPlusNormal"/>
        <w:ind w:firstLine="540"/>
        <w:jc w:val="both"/>
      </w:pPr>
      <w:r>
        <w:t>Настоящий Порядок определяет правила формирования, ведения, ежегодного дополнения и опубликования Перечня муниципального имущества городского округа города Переславля-Залесского,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требования к имуществу, сведения о котором включаются в Перечень, в целях предоставления указанного имущества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организации инфраструктуры поддержки).</w:t>
      </w:r>
    </w:p>
    <w:p w:rsidR="00C55493" w:rsidRDefault="00C55493">
      <w:pPr>
        <w:pStyle w:val="ConsPlusNormal"/>
        <w:jc w:val="both"/>
      </w:pPr>
    </w:p>
    <w:p w:rsidR="00C55493" w:rsidRDefault="00C55493">
      <w:pPr>
        <w:pStyle w:val="ConsPlusTitle"/>
        <w:ind w:firstLine="540"/>
        <w:jc w:val="both"/>
        <w:outlineLvl w:val="1"/>
      </w:pPr>
      <w:r>
        <w:t>2. Цели создания и основные принципы формирования, ведения, ежегодного дополнения и опубликования Перечня</w:t>
      </w:r>
    </w:p>
    <w:p w:rsidR="00C55493" w:rsidRDefault="00C55493">
      <w:pPr>
        <w:pStyle w:val="ConsPlusNormal"/>
        <w:jc w:val="both"/>
      </w:pPr>
    </w:p>
    <w:p w:rsidR="00C55493" w:rsidRDefault="00C55493">
      <w:pPr>
        <w:pStyle w:val="ConsPlusNormal"/>
        <w:ind w:firstLine="540"/>
        <w:jc w:val="both"/>
      </w:pPr>
      <w:r>
        <w:t xml:space="preserve">2.1. В Перечне содержатся сведения о муниципальном имуществе городского округа города Переславля-Залесского, свободном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предусмотренном </w:t>
      </w:r>
      <w:hyperlink r:id="rId15" w:history="1">
        <w:r>
          <w:rPr>
            <w:color w:val="0000FF"/>
          </w:rPr>
          <w:t>частью 1 статьи 18</w:t>
        </w:r>
      </w:hyperlink>
      <w:r>
        <w:t xml:space="preserve"> Федерального закона от 24.07.2007 N 209-ФЗ "О развитии малого и среднего предпринимательства в Российской Федерации", предназначенном для предоставления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w:t>
      </w:r>
      <w:hyperlink r:id="rId16" w:history="1">
        <w:r>
          <w:rPr>
            <w:color w:val="0000FF"/>
          </w:rPr>
          <w:t>законом</w:t>
        </w:r>
      </w:hyperlink>
      <w:r>
        <w:t xml:space="preserve">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17" w:history="1">
        <w:r>
          <w:rPr>
            <w:color w:val="0000FF"/>
          </w:rPr>
          <w:t>подпунктах 6</w:t>
        </w:r>
      </w:hyperlink>
      <w:r>
        <w:t xml:space="preserve">, </w:t>
      </w:r>
      <w:hyperlink r:id="rId18" w:history="1">
        <w:r>
          <w:rPr>
            <w:color w:val="0000FF"/>
          </w:rPr>
          <w:t>8</w:t>
        </w:r>
      </w:hyperlink>
      <w:r>
        <w:t xml:space="preserve"> и </w:t>
      </w:r>
      <w:hyperlink r:id="rId19" w:history="1">
        <w:r>
          <w:rPr>
            <w:color w:val="0000FF"/>
          </w:rPr>
          <w:t>9 пункта 2 статьи 39.3</w:t>
        </w:r>
      </w:hyperlink>
      <w:r>
        <w:t xml:space="preserve"> Земельного кодекса Российской Федерации.</w:t>
      </w:r>
    </w:p>
    <w:p w:rsidR="00C55493" w:rsidRDefault="00C55493">
      <w:pPr>
        <w:pStyle w:val="ConsPlusNormal"/>
        <w:spacing w:before="220"/>
        <w:ind w:firstLine="540"/>
        <w:jc w:val="both"/>
      </w:pPr>
      <w:r>
        <w:t>2.2. Формирование Перечня осуществляется в целях:</w:t>
      </w:r>
    </w:p>
    <w:p w:rsidR="00C55493" w:rsidRDefault="00C55493">
      <w:pPr>
        <w:pStyle w:val="ConsPlusNormal"/>
        <w:spacing w:before="220"/>
        <w:ind w:firstLine="540"/>
        <w:jc w:val="both"/>
      </w:pPr>
      <w:r>
        <w:t>2.2.1. Обеспечения доступности информации об имуществе, включенном в Перечень, для субъектов малого и среднего предпринимательства и организаций инфраструктуры поддержки.</w:t>
      </w:r>
    </w:p>
    <w:p w:rsidR="00C55493" w:rsidRDefault="00C55493">
      <w:pPr>
        <w:pStyle w:val="ConsPlusNormal"/>
        <w:spacing w:before="220"/>
        <w:ind w:firstLine="540"/>
        <w:jc w:val="both"/>
      </w:pPr>
      <w:r>
        <w:t xml:space="preserve">2.2.2. Предоставления имущества, принадлежащего на праве собственности городскому округу городу Переславлю-Залесскому, во владение и (или) пользование на долгосрочной основе (в том числе </w:t>
      </w:r>
      <w:proofErr w:type="spellStart"/>
      <w:r>
        <w:t>возмездно</w:t>
      </w:r>
      <w:proofErr w:type="spellEnd"/>
      <w:r>
        <w:t>, безвозмездно и по льготным ставкам арендной платы) субъектам малого и среднего предпринимательства и организациям инфраструктуры поддержки.</w:t>
      </w:r>
    </w:p>
    <w:p w:rsidR="00C55493" w:rsidRDefault="00C55493">
      <w:pPr>
        <w:pStyle w:val="ConsPlusNormal"/>
        <w:spacing w:before="220"/>
        <w:ind w:firstLine="540"/>
        <w:jc w:val="both"/>
      </w:pPr>
      <w:r>
        <w:t>2.2.3. Реализации полномочий органов местного самоуправления городского округа города Переславля-Залесского в сфере оказания имущественной поддержки субъектам малого и среднего предпринимательства.</w:t>
      </w:r>
    </w:p>
    <w:p w:rsidR="00C55493" w:rsidRDefault="00C55493">
      <w:pPr>
        <w:pStyle w:val="ConsPlusNormal"/>
        <w:spacing w:before="220"/>
        <w:ind w:firstLine="540"/>
        <w:jc w:val="both"/>
      </w:pPr>
      <w:r>
        <w:t xml:space="preserve">2.2.4. Повышения эффективности управления муниципальным имуществом, находящимся в </w:t>
      </w:r>
      <w:r>
        <w:lastRenderedPageBreak/>
        <w:t>собственности городского округа города Переславля-Залесского, стимулирования развития малого и среднего предпринимательства на территории городского округа города Переславля-Залесского.</w:t>
      </w:r>
    </w:p>
    <w:p w:rsidR="00C55493" w:rsidRDefault="00C55493">
      <w:pPr>
        <w:pStyle w:val="ConsPlusNormal"/>
        <w:spacing w:before="220"/>
        <w:ind w:firstLine="540"/>
        <w:jc w:val="both"/>
      </w:pPr>
      <w:r>
        <w:t>2.3. Формирование и ведение Перечня основывается на следующих основных принципах:</w:t>
      </w:r>
    </w:p>
    <w:p w:rsidR="00C55493" w:rsidRDefault="00C55493">
      <w:pPr>
        <w:pStyle w:val="ConsPlusNormal"/>
        <w:spacing w:before="220"/>
        <w:ind w:firstLine="540"/>
        <w:jc w:val="both"/>
      </w:pPr>
      <w:r>
        <w:t>2.3.1. Достоверность данных об имуществе, включаемом в Перечень, и поддержание актуальности информации об имуществе, включенном в Перечень.</w:t>
      </w:r>
    </w:p>
    <w:p w:rsidR="00C55493" w:rsidRDefault="00C55493">
      <w:pPr>
        <w:pStyle w:val="ConsPlusNormal"/>
        <w:spacing w:before="220"/>
        <w:ind w:firstLine="540"/>
        <w:jc w:val="both"/>
      </w:pPr>
      <w:r>
        <w:t>2.3.2. Ежегодная актуализация Перечня (до 1 ноября текущего года), осуществляемая на основе предложений органов государственной власти Ярославской области, органов местного самоуправления г. Переславля-Залесского, общероссийских некоммерческих организаций, выражающих интересы субъектов малого и среднего предпринимательства, акционерного общества "Федеральная корпорация по развитию малого и среднего предпринимательства", организаций, образующих инфраструктуру поддержки субъектов малого и среднего предпринимательства, а также субъектов малого и среднего предпринимательства.</w:t>
      </w:r>
    </w:p>
    <w:p w:rsidR="00C55493" w:rsidRDefault="00C55493">
      <w:pPr>
        <w:pStyle w:val="ConsPlusNormal"/>
        <w:spacing w:before="220"/>
        <w:ind w:firstLine="540"/>
        <w:jc w:val="both"/>
      </w:pPr>
      <w:r>
        <w:t>2.3.3. Взаимодействие с некоммерческими организациями, выражающими интересы субъектов малого и среднего предпринимательства, институтами развития в сфере малого и среднего предпринимательства в ходе формирования и дополнения Перечня.</w:t>
      </w:r>
    </w:p>
    <w:p w:rsidR="00C55493" w:rsidRDefault="00C55493">
      <w:pPr>
        <w:pStyle w:val="ConsPlusNormal"/>
        <w:jc w:val="both"/>
      </w:pPr>
    </w:p>
    <w:p w:rsidR="00C55493" w:rsidRDefault="00C55493">
      <w:pPr>
        <w:pStyle w:val="ConsPlusTitle"/>
        <w:ind w:firstLine="540"/>
        <w:jc w:val="both"/>
        <w:outlineLvl w:val="1"/>
      </w:pPr>
      <w:r>
        <w:t>3. Формирование, ведение Перечня, внесение в него изменений, в том числе ежегодное дополнение Перечня</w:t>
      </w:r>
    </w:p>
    <w:p w:rsidR="00C55493" w:rsidRDefault="00C55493">
      <w:pPr>
        <w:pStyle w:val="ConsPlusNormal"/>
        <w:jc w:val="both"/>
      </w:pPr>
    </w:p>
    <w:p w:rsidR="00C55493" w:rsidRDefault="00C55493">
      <w:pPr>
        <w:pStyle w:val="ConsPlusNormal"/>
        <w:ind w:firstLine="540"/>
        <w:jc w:val="both"/>
      </w:pPr>
      <w:r>
        <w:t>3.1. Перечень, изменения и ежегодное дополнение в него утверждаются постановлением Администрации городского округа города Переславля-Залесского.</w:t>
      </w:r>
    </w:p>
    <w:p w:rsidR="00C55493" w:rsidRDefault="00C55493">
      <w:pPr>
        <w:pStyle w:val="ConsPlusNormal"/>
        <w:spacing w:before="220"/>
        <w:ind w:firstLine="540"/>
        <w:jc w:val="both"/>
      </w:pPr>
      <w:r>
        <w:t>3.2. Формирование и ведение Перечня осуществляется управлением муниципальной собственности Администрации г. Переславля-Залесского (далее - уполномоченный орган) в электронной форме, а также на бумажном носителе. Уполномоченный орган отвечает за достоверность содержащихся в Перечне сведений.</w:t>
      </w:r>
    </w:p>
    <w:p w:rsidR="00C55493" w:rsidRDefault="00C55493">
      <w:pPr>
        <w:pStyle w:val="ConsPlusNormal"/>
        <w:spacing w:before="220"/>
        <w:ind w:firstLine="540"/>
        <w:jc w:val="both"/>
      </w:pPr>
      <w:bookmarkStart w:id="2" w:name="P88"/>
      <w:bookmarkEnd w:id="2"/>
      <w:r>
        <w:t>3.3. В Перечень вносятся сведения об имуществе, соответствующем следующим критериям:</w:t>
      </w:r>
    </w:p>
    <w:p w:rsidR="00C55493" w:rsidRDefault="00C55493">
      <w:pPr>
        <w:pStyle w:val="ConsPlusNormal"/>
        <w:spacing w:before="220"/>
        <w:ind w:firstLine="540"/>
        <w:jc w:val="both"/>
      </w:pPr>
      <w:r>
        <w:t>3.3.1. Имущество свободно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w:t>
      </w:r>
    </w:p>
    <w:p w:rsidR="00C55493" w:rsidRDefault="00C55493">
      <w:pPr>
        <w:pStyle w:val="ConsPlusNormal"/>
        <w:spacing w:before="220"/>
        <w:ind w:firstLine="540"/>
        <w:jc w:val="both"/>
      </w:pPr>
      <w:r>
        <w:t>3.3.2. В отношении имущества федеральными законами не установлен запрет на его передачу во временное владение и (или) пользование, в том числе в аренду.</w:t>
      </w:r>
    </w:p>
    <w:p w:rsidR="00C55493" w:rsidRDefault="00C55493">
      <w:pPr>
        <w:pStyle w:val="ConsPlusNormal"/>
        <w:spacing w:before="220"/>
        <w:ind w:firstLine="540"/>
        <w:jc w:val="both"/>
      </w:pPr>
      <w:r>
        <w:t>3.3.3. Имущество не является объектом религиозного назначения.</w:t>
      </w:r>
    </w:p>
    <w:p w:rsidR="00C55493" w:rsidRDefault="00C55493">
      <w:pPr>
        <w:pStyle w:val="ConsPlusNormal"/>
        <w:spacing w:before="220"/>
        <w:ind w:firstLine="540"/>
        <w:jc w:val="both"/>
      </w:pPr>
      <w:bookmarkStart w:id="3" w:name="P92"/>
      <w:bookmarkEnd w:id="3"/>
      <w:r>
        <w:t>3.3.4. Имущество не требует проведения капитального ремонта или реконструкции, не является объектом незавершенного строительства, за исключением случаев, предусмотренных решениями органов местного самоуправления, определяющих предоставление в аренду объектов капитального строительства, требующих капитального ремонта, реконструкции, завершения строительства.</w:t>
      </w:r>
    </w:p>
    <w:p w:rsidR="00C55493" w:rsidRDefault="00C55493">
      <w:pPr>
        <w:pStyle w:val="ConsPlusNormal"/>
        <w:spacing w:before="220"/>
        <w:ind w:firstLine="540"/>
        <w:jc w:val="both"/>
      </w:pPr>
      <w:r>
        <w:t xml:space="preserve">3.3.5. Имущество не включено в действующий в текущем году и на очередной период Прогнозный план приватизации муниципального имущества, принятый в соответствии с Федеральным </w:t>
      </w:r>
      <w:hyperlink r:id="rId20" w:history="1">
        <w:r>
          <w:rPr>
            <w:color w:val="0000FF"/>
          </w:rPr>
          <w:t>законом</w:t>
        </w:r>
      </w:hyperlink>
      <w:r>
        <w:t xml:space="preserve"> от 21.12.2001 N 178-ФЗ "О приватизации государственного и муниципального имущества", а также в перечень имущества городского округа города Переславля-Залесского, предназначенного для передачи во владение и (или) в пользование на долгосрочной основе социально ориентированным некоммерческим организациям.</w:t>
      </w:r>
    </w:p>
    <w:p w:rsidR="00C55493" w:rsidRDefault="00C55493">
      <w:pPr>
        <w:pStyle w:val="ConsPlusNormal"/>
        <w:spacing w:before="220"/>
        <w:ind w:firstLine="540"/>
        <w:jc w:val="both"/>
      </w:pPr>
      <w:r>
        <w:t>3.3.6. Имущество не признано аварийным и подлежащим сносу.</w:t>
      </w:r>
    </w:p>
    <w:p w:rsidR="00C55493" w:rsidRDefault="00C55493">
      <w:pPr>
        <w:pStyle w:val="ConsPlusNormal"/>
        <w:spacing w:before="220"/>
        <w:ind w:firstLine="540"/>
        <w:jc w:val="both"/>
      </w:pPr>
      <w:r>
        <w:lastRenderedPageBreak/>
        <w:t>3.3.7. Имущество не относится к жилому фонду или объектам сети инженерно-технического обеспечения, к которым подключен объект жилищного фонда.</w:t>
      </w:r>
    </w:p>
    <w:p w:rsidR="00C55493" w:rsidRDefault="00C55493">
      <w:pPr>
        <w:pStyle w:val="ConsPlusNormal"/>
        <w:spacing w:before="220"/>
        <w:ind w:firstLine="540"/>
        <w:jc w:val="both"/>
      </w:pPr>
      <w:r>
        <w:t>3.3.8. Земельный участок не предназначен для ведения личного подсобного хозяйства, огородничества, садоводства, индивидуального жилищного строительства.</w:t>
      </w:r>
    </w:p>
    <w:p w:rsidR="00C55493" w:rsidRDefault="00C55493">
      <w:pPr>
        <w:pStyle w:val="ConsPlusNormal"/>
        <w:spacing w:before="220"/>
        <w:ind w:firstLine="540"/>
        <w:jc w:val="both"/>
      </w:pPr>
      <w:r>
        <w:t xml:space="preserve">3.3.9. Земельный участок не относится к земельным участкам, предусмотренным </w:t>
      </w:r>
      <w:hyperlink r:id="rId21" w:history="1">
        <w:r>
          <w:rPr>
            <w:color w:val="0000FF"/>
          </w:rPr>
          <w:t>подпунктами 1</w:t>
        </w:r>
      </w:hyperlink>
      <w:r>
        <w:t xml:space="preserve"> - </w:t>
      </w:r>
      <w:hyperlink r:id="rId22" w:history="1">
        <w:r>
          <w:rPr>
            <w:color w:val="0000FF"/>
          </w:rPr>
          <w:t>10</w:t>
        </w:r>
      </w:hyperlink>
      <w:r>
        <w:t xml:space="preserve">, </w:t>
      </w:r>
      <w:hyperlink r:id="rId23" w:history="1">
        <w:r>
          <w:rPr>
            <w:color w:val="0000FF"/>
          </w:rPr>
          <w:t>13</w:t>
        </w:r>
      </w:hyperlink>
      <w:r>
        <w:t xml:space="preserve"> - </w:t>
      </w:r>
      <w:hyperlink r:id="rId24" w:history="1">
        <w:r>
          <w:rPr>
            <w:color w:val="0000FF"/>
          </w:rPr>
          <w:t>15</w:t>
        </w:r>
      </w:hyperlink>
      <w:r>
        <w:t xml:space="preserve">, </w:t>
      </w:r>
      <w:hyperlink r:id="rId25" w:history="1">
        <w:r>
          <w:rPr>
            <w:color w:val="0000FF"/>
          </w:rPr>
          <w:t>18</w:t>
        </w:r>
      </w:hyperlink>
      <w:r>
        <w:t xml:space="preserve"> и </w:t>
      </w:r>
      <w:hyperlink r:id="rId26" w:history="1">
        <w:r>
          <w:rPr>
            <w:color w:val="0000FF"/>
          </w:rPr>
          <w:t>19 пункта 8 статьи 39.11</w:t>
        </w:r>
      </w:hyperlink>
      <w:r>
        <w:t xml:space="preserve"> Земельного кодекса Российской Федерации, за исключением земельных участков, предоставленных в аренду субъектам малого и среднего предпринимательства.</w:t>
      </w:r>
    </w:p>
    <w:p w:rsidR="00C55493" w:rsidRDefault="00C55493">
      <w:pPr>
        <w:pStyle w:val="ConsPlusNormal"/>
        <w:spacing w:before="220"/>
        <w:ind w:firstLine="540"/>
        <w:jc w:val="both"/>
      </w:pPr>
      <w:r>
        <w:t>3.3.10. В отношении имущества, закрепленного за муниципальным унитарным предприятием, муниципальным учреждением, владеющим им соответственно на праве хозяйственного ведения или оперативного управления (далее - балансодержатель), представлено предложение балансодержателя о включении указанного имущества в Перечень, а также письменное согласие органа, уполномоченного на согласование сделки с соответствующим имуществом, на включение имущества в Перечень в целях предоставления такого имущества во владение и (или) в пользование субъектам малого и среднего предпринимательства и организациям, образующим инфраструктуру поддержки.</w:t>
      </w:r>
    </w:p>
    <w:p w:rsidR="00C55493" w:rsidRDefault="00C55493">
      <w:pPr>
        <w:pStyle w:val="ConsPlusNormal"/>
        <w:spacing w:before="220"/>
        <w:ind w:firstLine="540"/>
        <w:jc w:val="both"/>
      </w:pPr>
      <w:r>
        <w:t>3.3.11. Имущество не относится к вещам, которые теряют свои натуральные свойства в процессе использования (потребляемым вещам), к малоценному движимому имуществу, к имуществу,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 а также не является частью неделимой вещи.</w:t>
      </w:r>
    </w:p>
    <w:p w:rsidR="00C55493" w:rsidRDefault="00C55493">
      <w:pPr>
        <w:pStyle w:val="ConsPlusNormal"/>
        <w:spacing w:before="220"/>
        <w:ind w:firstLine="540"/>
        <w:jc w:val="both"/>
      </w:pPr>
      <w:r>
        <w:t>3.4. Запрещается включение имущества, сведения о котором включены в Перечень, в проект Прогнозного плана приватизации муниципального имущества или в проект дополнений в указанный Прогнозный план.</w:t>
      </w:r>
    </w:p>
    <w:p w:rsidR="00C55493" w:rsidRDefault="00C55493">
      <w:pPr>
        <w:pStyle w:val="ConsPlusNormal"/>
        <w:spacing w:before="220"/>
        <w:ind w:firstLine="540"/>
        <w:jc w:val="both"/>
      </w:pPr>
      <w:r>
        <w:t>3.5. Сведения об имуществе группируются в Перечне по адресу, а также по видам имущества (недвижимое имущество (в том числе единый недвижимый комплекс), земельные участки, движимое имущество).</w:t>
      </w:r>
    </w:p>
    <w:p w:rsidR="00C55493" w:rsidRDefault="00C55493">
      <w:pPr>
        <w:pStyle w:val="ConsPlusNormal"/>
        <w:spacing w:before="220"/>
        <w:ind w:firstLine="540"/>
        <w:jc w:val="both"/>
      </w:pPr>
      <w:bookmarkStart w:id="4" w:name="P102"/>
      <w:bookmarkEnd w:id="4"/>
      <w:r>
        <w:t>3.6. Внесение сведений об имуществе в Перечень (в том числе ежегодное дополнение), а также исключение сведений об имуществе из Перечня осуществляются постановлением Администрации городского округа города Переславля-Залесского по инициативе уполномоченного органа или на основании предложений балансодержателей, а также субъектов малого и среднего предпринимательства, некоммерческих организаций, выражающих интересы субъектов малого и среднего предпринимательства, институтов развития в сфере малого и среднего предпринимательства.</w:t>
      </w:r>
    </w:p>
    <w:p w:rsidR="00C55493" w:rsidRDefault="00C55493">
      <w:pPr>
        <w:pStyle w:val="ConsPlusNormal"/>
        <w:spacing w:before="220"/>
        <w:ind w:firstLine="540"/>
        <w:jc w:val="both"/>
      </w:pPr>
      <w:r>
        <w:t>Внесение в Перечень изменений, не предусматривающих исключения из Перечня имущества, осуществляется не позднее 10 рабочих дней с даты внесения соответствующих изменений в реестр муниципального имущества городского округа города Переславля-Залесского.</w:t>
      </w:r>
    </w:p>
    <w:p w:rsidR="00C55493" w:rsidRDefault="00C55493">
      <w:pPr>
        <w:pStyle w:val="ConsPlusNormal"/>
        <w:spacing w:before="220"/>
        <w:ind w:firstLine="540"/>
        <w:jc w:val="both"/>
      </w:pPr>
      <w:r>
        <w:t xml:space="preserve">3.7. Рассмотрение уполномоченным органом предложений, поступивших от лиц, указанных в </w:t>
      </w:r>
      <w:hyperlink w:anchor="P102" w:history="1">
        <w:r>
          <w:rPr>
            <w:color w:val="0000FF"/>
          </w:rPr>
          <w:t>пункте 3.6</w:t>
        </w:r>
      </w:hyperlink>
      <w:r>
        <w:t xml:space="preserve"> настоящего Порядка, осуществляется в течение 30 календарных дней со дня их поступления. По результатам рассмотрения указанных предложений Уполномоченным органом принимается одно из следующих решений:</w:t>
      </w:r>
    </w:p>
    <w:p w:rsidR="00C55493" w:rsidRDefault="00C55493">
      <w:pPr>
        <w:pStyle w:val="ConsPlusNormal"/>
        <w:spacing w:before="220"/>
        <w:ind w:firstLine="540"/>
        <w:jc w:val="both"/>
      </w:pPr>
      <w:r>
        <w:t>3.7.1. О включении сведений об имуществе, в отношении которого поступило предложение, в Перечень с принятием соответствующего правового акта.</w:t>
      </w:r>
    </w:p>
    <w:p w:rsidR="00C55493" w:rsidRDefault="00C55493">
      <w:pPr>
        <w:pStyle w:val="ConsPlusNormal"/>
        <w:spacing w:before="220"/>
        <w:ind w:firstLine="540"/>
        <w:jc w:val="both"/>
      </w:pPr>
      <w:r>
        <w:t>3.7.2. Об исключении сведений об имуществе, в отношении которого поступило предложение, из Перечня, с принятием соответствующего правового акта.</w:t>
      </w:r>
    </w:p>
    <w:p w:rsidR="00C55493" w:rsidRDefault="00C55493">
      <w:pPr>
        <w:pStyle w:val="ConsPlusNormal"/>
        <w:spacing w:before="220"/>
        <w:ind w:firstLine="540"/>
        <w:jc w:val="both"/>
      </w:pPr>
      <w:r>
        <w:lastRenderedPageBreak/>
        <w:t>3.7.3. Об отказе в учете предложений с направлением лицу, представившему предложение, мотивированного ответа о невозможности включения сведений об имуществе в Перечень.</w:t>
      </w:r>
    </w:p>
    <w:p w:rsidR="00C55493" w:rsidRDefault="00C55493">
      <w:pPr>
        <w:pStyle w:val="ConsPlusNormal"/>
        <w:spacing w:before="220"/>
        <w:ind w:firstLine="540"/>
        <w:jc w:val="both"/>
      </w:pPr>
      <w:r>
        <w:t>3.8. Решение об отказе в учете предложения о включении имущества в Перечень принимается в следующих случаях:</w:t>
      </w:r>
    </w:p>
    <w:p w:rsidR="00C55493" w:rsidRDefault="00C55493">
      <w:pPr>
        <w:pStyle w:val="ConsPlusNormal"/>
        <w:spacing w:before="220"/>
        <w:ind w:firstLine="540"/>
        <w:jc w:val="both"/>
      </w:pPr>
      <w:r>
        <w:t xml:space="preserve">3.8.1. Имущество не соответствует критериям, установленным </w:t>
      </w:r>
      <w:hyperlink w:anchor="P88" w:history="1">
        <w:r>
          <w:rPr>
            <w:color w:val="0000FF"/>
          </w:rPr>
          <w:t>пунктом 3.3</w:t>
        </w:r>
      </w:hyperlink>
      <w:r>
        <w:t xml:space="preserve"> настоящего Порядка.</w:t>
      </w:r>
    </w:p>
    <w:p w:rsidR="00C55493" w:rsidRDefault="00C55493">
      <w:pPr>
        <w:pStyle w:val="ConsPlusNormal"/>
        <w:spacing w:before="220"/>
        <w:ind w:firstLine="540"/>
        <w:jc w:val="both"/>
      </w:pPr>
      <w:r>
        <w:t>3.8.2. В отношении имущества, закрепленного на праве хозяйственного ведения или оперативного управления, отсутствует согласие на включение имущества в Перечень со стороны одного или нескольких перечисленных лиц: балансодержателя, органа, уполномоченного на согласование сделок с имуществом балансодержателя.</w:t>
      </w:r>
    </w:p>
    <w:p w:rsidR="00C55493" w:rsidRDefault="00C55493">
      <w:pPr>
        <w:pStyle w:val="ConsPlusNormal"/>
        <w:spacing w:before="220"/>
        <w:ind w:firstLine="540"/>
        <w:jc w:val="both"/>
      </w:pPr>
      <w:r>
        <w:t>3.8.3. Отсутствуют индивидуально определенные признаки движимого имущества, позволяющие заключить в отношении него договор аренды.</w:t>
      </w:r>
    </w:p>
    <w:p w:rsidR="00C55493" w:rsidRDefault="00C55493">
      <w:pPr>
        <w:pStyle w:val="ConsPlusNormal"/>
        <w:spacing w:before="220"/>
        <w:ind w:firstLine="540"/>
        <w:jc w:val="both"/>
      </w:pPr>
      <w:r>
        <w:t>3.9. Уполномоченный орган исключает сведения о муниципальном имуществе городского округа города Переславля-Залесского из Перечня, если в течение двух лет со дня включения сведений об указанном имуществе в Перечень в отношении такого имущества от субъектов МСП или организаций, образующих инфраструктуру поддержки субъектов МСП, не поступило:</w:t>
      </w:r>
    </w:p>
    <w:p w:rsidR="00C55493" w:rsidRDefault="00C55493">
      <w:pPr>
        <w:pStyle w:val="ConsPlusNormal"/>
        <w:spacing w:before="220"/>
        <w:ind w:firstLine="540"/>
        <w:jc w:val="both"/>
      </w:pPr>
      <w:r>
        <w:t>- ни одной заявки на участие в аукционе (конкурсе) на право заключения договора, предусматривающего переход прав владения и (или) пользования имуществом, а также на право заключения договора аренды земельного участка от субъектов МСП;</w:t>
      </w:r>
    </w:p>
    <w:p w:rsidR="00C55493" w:rsidRDefault="00C55493">
      <w:pPr>
        <w:pStyle w:val="ConsPlusNormal"/>
        <w:spacing w:before="220"/>
        <w:ind w:firstLine="540"/>
        <w:jc w:val="both"/>
      </w:pPr>
      <w:r>
        <w:t xml:space="preserve">- ни одного предложения (заявления) о предоставлении имущества, включая земельные участки, в том числе без проведения аукциона (конкурса) в случаях, предусмотренных Федеральным </w:t>
      </w:r>
      <w:hyperlink r:id="rId27" w:history="1">
        <w:r>
          <w:rPr>
            <w:color w:val="0000FF"/>
          </w:rPr>
          <w:t>законом</w:t>
        </w:r>
      </w:hyperlink>
      <w:r>
        <w:t xml:space="preserve"> от 26.07.2006 N 135-ФЗ "О защите конкуренции", Земельным </w:t>
      </w:r>
      <w:hyperlink r:id="rId28" w:history="1">
        <w:r>
          <w:rPr>
            <w:color w:val="0000FF"/>
          </w:rPr>
          <w:t>кодексом</w:t>
        </w:r>
      </w:hyperlink>
      <w:r>
        <w:t xml:space="preserve"> Российской Федерации.</w:t>
      </w:r>
    </w:p>
    <w:p w:rsidR="00C55493" w:rsidRDefault="00C55493">
      <w:pPr>
        <w:pStyle w:val="ConsPlusNormal"/>
        <w:spacing w:before="220"/>
        <w:ind w:firstLine="540"/>
        <w:jc w:val="both"/>
      </w:pPr>
      <w:bookmarkStart w:id="5" w:name="P115"/>
      <w:bookmarkEnd w:id="5"/>
      <w:r>
        <w:t>3.10. Сведения о муниципальном имуществе городского округа города Переславля-Залесского подлежат исключению из Перечня в следующих случаях:</w:t>
      </w:r>
    </w:p>
    <w:p w:rsidR="00C55493" w:rsidRDefault="00C55493">
      <w:pPr>
        <w:pStyle w:val="ConsPlusNormal"/>
        <w:spacing w:before="220"/>
        <w:ind w:firstLine="540"/>
        <w:jc w:val="both"/>
      </w:pPr>
      <w:r>
        <w:t>3.10.1. В отношении имущества в установленном законодательством Российской Федерации порядке принято решение о его использовании для муниципальных нужд городского округа города Переславля-Залесского. В решении об исключении имущества из Перечня при этом указывается направление использования имущества и реквизиты соответствующего решения.</w:t>
      </w:r>
    </w:p>
    <w:p w:rsidR="00C55493" w:rsidRDefault="00C55493">
      <w:pPr>
        <w:pStyle w:val="ConsPlusNormal"/>
        <w:spacing w:before="220"/>
        <w:ind w:firstLine="540"/>
        <w:jc w:val="both"/>
      </w:pPr>
      <w:r>
        <w:t>3.10.2. Право собственности городского округа города Переславля-Залесского на имущество прекращено по решению суда или в ином установленном законом порядке.</w:t>
      </w:r>
    </w:p>
    <w:p w:rsidR="00C55493" w:rsidRDefault="00C55493">
      <w:pPr>
        <w:pStyle w:val="ConsPlusNormal"/>
        <w:spacing w:before="220"/>
        <w:ind w:firstLine="540"/>
        <w:jc w:val="both"/>
      </w:pPr>
      <w:r>
        <w:t>3.10.3. Прекращение существования имущества в результате его гибели или уничтожения.</w:t>
      </w:r>
    </w:p>
    <w:p w:rsidR="00C55493" w:rsidRDefault="00C55493">
      <w:pPr>
        <w:pStyle w:val="ConsPlusNormal"/>
        <w:spacing w:before="220"/>
        <w:ind w:firstLine="540"/>
        <w:jc w:val="both"/>
      </w:pPr>
      <w:r>
        <w:t>3.10.4.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 аварийного состояния.</w:t>
      </w:r>
    </w:p>
    <w:p w:rsidR="00C55493" w:rsidRDefault="00C55493">
      <w:pPr>
        <w:pStyle w:val="ConsPlusNormal"/>
        <w:spacing w:before="220"/>
        <w:ind w:firstLine="540"/>
        <w:jc w:val="both"/>
      </w:pPr>
      <w:bookmarkStart w:id="6" w:name="P120"/>
      <w:bookmarkEnd w:id="6"/>
      <w:r>
        <w:t xml:space="preserve">3.10.5. Имущество приобретено его арендатором в собственность в соответствии с Федеральным </w:t>
      </w:r>
      <w:hyperlink r:id="rId29" w:history="1">
        <w:r>
          <w:rPr>
            <w:color w:val="0000FF"/>
          </w:rPr>
          <w:t>законом</w:t>
        </w:r>
      </w:hyperlink>
      <w:r>
        <w:t xml:space="preserve">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и в случаях, указанных в </w:t>
      </w:r>
      <w:hyperlink r:id="rId30" w:history="1">
        <w:r>
          <w:rPr>
            <w:color w:val="0000FF"/>
          </w:rPr>
          <w:t>подпунктах 6</w:t>
        </w:r>
      </w:hyperlink>
      <w:r>
        <w:t xml:space="preserve">, </w:t>
      </w:r>
      <w:hyperlink r:id="rId31" w:history="1">
        <w:r>
          <w:rPr>
            <w:color w:val="0000FF"/>
          </w:rPr>
          <w:t>8</w:t>
        </w:r>
      </w:hyperlink>
      <w:r>
        <w:t xml:space="preserve"> и </w:t>
      </w:r>
      <w:hyperlink r:id="rId32" w:history="1">
        <w:r>
          <w:rPr>
            <w:color w:val="0000FF"/>
          </w:rPr>
          <w:t>9 пункта 2 статьи 39.3</w:t>
        </w:r>
      </w:hyperlink>
      <w:r>
        <w:t xml:space="preserve"> Земельного кодекса Российской Федерации.</w:t>
      </w:r>
    </w:p>
    <w:p w:rsidR="00C55493" w:rsidRDefault="00C55493">
      <w:pPr>
        <w:pStyle w:val="ConsPlusNormal"/>
        <w:spacing w:before="220"/>
        <w:ind w:firstLine="540"/>
        <w:jc w:val="both"/>
      </w:pPr>
      <w:r>
        <w:lastRenderedPageBreak/>
        <w:t xml:space="preserve">3.11. Уполномоченный орган исключает из Перечня имущество, характеристики которого изменились таким образом, что оно стало непригодным для использования по целевому назначению, кроме случая, когда такое имущество предоставляется субъекту МСП или организации инфраструктуры поддержки субъектов МСП на условиях, обеспечивающих проведение его капитального ремонта и (или) реконструкции арендатором в соответствии с решениями, указанными в </w:t>
      </w:r>
      <w:hyperlink w:anchor="P92" w:history="1">
        <w:r>
          <w:rPr>
            <w:color w:val="0000FF"/>
          </w:rPr>
          <w:t>п. 3.3.4</w:t>
        </w:r>
      </w:hyperlink>
      <w:r>
        <w:t>.</w:t>
      </w:r>
    </w:p>
    <w:p w:rsidR="00C55493" w:rsidRDefault="00C55493">
      <w:pPr>
        <w:pStyle w:val="ConsPlusNormal"/>
        <w:spacing w:before="220"/>
        <w:ind w:firstLine="540"/>
        <w:jc w:val="both"/>
      </w:pPr>
      <w:r>
        <w:t xml:space="preserve">3.12.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 указанных в </w:t>
      </w:r>
      <w:hyperlink w:anchor="P115" w:history="1">
        <w:r>
          <w:rPr>
            <w:color w:val="0000FF"/>
          </w:rPr>
          <w:t>пункте 3.10</w:t>
        </w:r>
      </w:hyperlink>
      <w:r>
        <w:t xml:space="preserve"> настоящего порядка, за исключением </w:t>
      </w:r>
      <w:hyperlink w:anchor="P120" w:history="1">
        <w:r>
          <w:rPr>
            <w:color w:val="0000FF"/>
          </w:rPr>
          <w:t>пункта 3.10.5</w:t>
        </w:r>
      </w:hyperlink>
      <w:r>
        <w:t>.</w:t>
      </w:r>
    </w:p>
    <w:p w:rsidR="00C55493" w:rsidRDefault="00C55493">
      <w:pPr>
        <w:pStyle w:val="ConsPlusNormal"/>
        <w:jc w:val="both"/>
      </w:pPr>
    </w:p>
    <w:p w:rsidR="00C55493" w:rsidRDefault="00C55493">
      <w:pPr>
        <w:pStyle w:val="ConsPlusTitle"/>
        <w:ind w:firstLine="540"/>
        <w:jc w:val="both"/>
        <w:outlineLvl w:val="1"/>
      </w:pPr>
      <w:r>
        <w:t>4. Опубликование Перечня и предоставление сведений о включенном в него имуществе</w:t>
      </w:r>
    </w:p>
    <w:p w:rsidR="00C55493" w:rsidRDefault="00C55493">
      <w:pPr>
        <w:pStyle w:val="ConsPlusNormal"/>
        <w:jc w:val="both"/>
      </w:pPr>
    </w:p>
    <w:p w:rsidR="00C55493" w:rsidRDefault="00C55493">
      <w:pPr>
        <w:pStyle w:val="ConsPlusNormal"/>
        <w:ind w:firstLine="540"/>
        <w:jc w:val="both"/>
      </w:pPr>
      <w:r>
        <w:t>4.1. Уполномоченный орган:</w:t>
      </w:r>
    </w:p>
    <w:p w:rsidR="00C55493" w:rsidRDefault="00C55493">
      <w:pPr>
        <w:pStyle w:val="ConsPlusNormal"/>
        <w:spacing w:before="220"/>
        <w:ind w:firstLine="540"/>
        <w:jc w:val="both"/>
      </w:pPr>
      <w:r>
        <w:t xml:space="preserve">4.1.1. Обеспечивает опубликование Перечня или изменений в Перечень в средствах массовой информации, определенных </w:t>
      </w:r>
      <w:hyperlink r:id="rId33" w:history="1">
        <w:r>
          <w:rPr>
            <w:color w:val="0000FF"/>
          </w:rPr>
          <w:t>Уставом</w:t>
        </w:r>
      </w:hyperlink>
      <w:r>
        <w:t xml:space="preserve"> города Переславля-Залесского в течение 10 рабочих дней со дня их утверждения по форме согласно </w:t>
      </w:r>
      <w:hyperlink w:anchor="P140" w:history="1">
        <w:r>
          <w:rPr>
            <w:color w:val="0000FF"/>
          </w:rPr>
          <w:t>приложению N 2</w:t>
        </w:r>
      </w:hyperlink>
      <w:r>
        <w:t xml:space="preserve"> к настоящему Порядку.</w:t>
      </w:r>
    </w:p>
    <w:p w:rsidR="00C55493" w:rsidRDefault="00C55493">
      <w:pPr>
        <w:pStyle w:val="ConsPlusNormal"/>
        <w:spacing w:before="220"/>
        <w:ind w:firstLine="540"/>
        <w:jc w:val="both"/>
      </w:pPr>
      <w:r>
        <w:t xml:space="preserve">4.1.2. Осуществляет размещение Перечня на официальном сайте органов местного самоуправления города Переславля-Залесского в информационно-телекоммуникационной сети "Интернет" (в том числе в форме открытых данных) в течение 3 рабочих дней со дня утверждения Перечня или изменений в Перечень по форме согласно </w:t>
      </w:r>
      <w:hyperlink w:anchor="P140" w:history="1">
        <w:r>
          <w:rPr>
            <w:color w:val="0000FF"/>
          </w:rPr>
          <w:t>приложению N 2</w:t>
        </w:r>
      </w:hyperlink>
      <w:r>
        <w:t xml:space="preserve"> к настоящему Порядку.</w:t>
      </w:r>
    </w:p>
    <w:p w:rsidR="00C55493" w:rsidRDefault="00C55493">
      <w:pPr>
        <w:pStyle w:val="ConsPlusNormal"/>
        <w:spacing w:before="220"/>
        <w:ind w:firstLine="540"/>
        <w:jc w:val="both"/>
      </w:pPr>
      <w:r>
        <w:t xml:space="preserve">4.1.3. Предоставляет в акционерное общество "Федеральная корпорация по развитию малого и среднего предпринимательства" через департамент инвестиций и промышленности Ярославской области сведения о Перечне и изменениях в него в порядке, по форме и в сроки, установленные </w:t>
      </w:r>
      <w:hyperlink r:id="rId34" w:history="1">
        <w:r>
          <w:rPr>
            <w:color w:val="0000FF"/>
          </w:rPr>
          <w:t>приказом</w:t>
        </w:r>
      </w:hyperlink>
      <w:r>
        <w:t xml:space="preserve"> Министерства экономического развития Российской Федерации от 20 апреля 2016 г. N 264 "Об утверждении порядка представления сведений об утвержденных перечнях государственного имущества и муниципального имущества, указанных в части 4 статьи 18 Федерального закона "О развитии малого и среднего предпринимательства в Российской Федерации", а также об изменениях, внесенных в такие перечни, в акционерное общество "Федеральная корпорация по развитию малого и среднего предпринимательства", формы представления и состава таких сведений.</w:t>
      </w:r>
    </w:p>
    <w:p w:rsidR="00C55493" w:rsidRDefault="00C55493">
      <w:pPr>
        <w:pStyle w:val="ConsPlusNormal"/>
        <w:jc w:val="both"/>
      </w:pPr>
    </w:p>
    <w:p w:rsidR="00C55493" w:rsidRDefault="00C55493">
      <w:pPr>
        <w:pStyle w:val="ConsPlusNormal"/>
        <w:jc w:val="both"/>
      </w:pPr>
    </w:p>
    <w:p w:rsidR="00C55493" w:rsidRDefault="00C55493">
      <w:pPr>
        <w:pStyle w:val="ConsPlusNormal"/>
        <w:jc w:val="both"/>
      </w:pPr>
    </w:p>
    <w:p w:rsidR="00C55493" w:rsidRDefault="00C55493">
      <w:pPr>
        <w:pStyle w:val="ConsPlusNormal"/>
        <w:jc w:val="both"/>
      </w:pPr>
    </w:p>
    <w:p w:rsidR="00C55493" w:rsidRDefault="00C55493">
      <w:pPr>
        <w:pStyle w:val="ConsPlusNormal"/>
        <w:jc w:val="both"/>
      </w:pPr>
    </w:p>
    <w:p w:rsidR="00C55493" w:rsidRDefault="00C55493">
      <w:pPr>
        <w:pStyle w:val="ConsPlusNormal"/>
        <w:jc w:val="right"/>
        <w:outlineLvl w:val="0"/>
      </w:pPr>
      <w:r>
        <w:t>Приложение N 2</w:t>
      </w:r>
    </w:p>
    <w:p w:rsidR="00C55493" w:rsidRDefault="00C554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55493">
        <w:trPr>
          <w:jc w:val="center"/>
        </w:trPr>
        <w:tc>
          <w:tcPr>
            <w:tcW w:w="9294" w:type="dxa"/>
            <w:tcBorders>
              <w:top w:val="nil"/>
              <w:left w:val="single" w:sz="24" w:space="0" w:color="CED3F1"/>
              <w:bottom w:val="nil"/>
              <w:right w:val="single" w:sz="24" w:space="0" w:color="F4F3F8"/>
            </w:tcBorders>
            <w:shd w:val="clear" w:color="auto" w:fill="F4F3F8"/>
          </w:tcPr>
          <w:p w:rsidR="00C55493" w:rsidRDefault="00C55493">
            <w:pPr>
              <w:pStyle w:val="ConsPlusNormal"/>
              <w:jc w:val="center"/>
            </w:pPr>
            <w:r>
              <w:rPr>
                <w:color w:val="392C69"/>
              </w:rPr>
              <w:t>Список изменяющих документов</w:t>
            </w:r>
          </w:p>
          <w:p w:rsidR="00C55493" w:rsidRDefault="00C55493">
            <w:pPr>
              <w:pStyle w:val="ConsPlusNormal"/>
              <w:jc w:val="center"/>
            </w:pPr>
            <w:r>
              <w:rPr>
                <w:color w:val="392C69"/>
              </w:rPr>
              <w:t xml:space="preserve">(введена </w:t>
            </w:r>
            <w:hyperlink r:id="rId35" w:history="1">
              <w:r>
                <w:rPr>
                  <w:color w:val="0000FF"/>
                </w:rPr>
                <w:t>Постановлением</w:t>
              </w:r>
            </w:hyperlink>
            <w:r>
              <w:rPr>
                <w:color w:val="392C69"/>
              </w:rPr>
              <w:t xml:space="preserve"> Администрации городского округа</w:t>
            </w:r>
          </w:p>
          <w:p w:rsidR="00C55493" w:rsidRDefault="00C55493">
            <w:pPr>
              <w:pStyle w:val="ConsPlusNormal"/>
              <w:jc w:val="center"/>
            </w:pPr>
            <w:r>
              <w:rPr>
                <w:color w:val="392C69"/>
              </w:rPr>
              <w:t>г. Переславля-Залесского от 05.06.2019 N ПОС.03-1281/19)</w:t>
            </w:r>
          </w:p>
        </w:tc>
      </w:tr>
    </w:tbl>
    <w:p w:rsidR="00C55493" w:rsidRDefault="00C55493">
      <w:pPr>
        <w:pStyle w:val="ConsPlusNormal"/>
        <w:jc w:val="both"/>
      </w:pPr>
    </w:p>
    <w:p w:rsidR="00C55493" w:rsidRDefault="00C55493">
      <w:pPr>
        <w:pStyle w:val="ConsPlusNormal"/>
        <w:jc w:val="center"/>
      </w:pPr>
      <w:bookmarkStart w:id="7" w:name="P140"/>
      <w:bookmarkEnd w:id="7"/>
      <w:r>
        <w:t>ФОРМА ПЕРЕЧНЯ</w:t>
      </w:r>
    </w:p>
    <w:p w:rsidR="00C55493" w:rsidRDefault="00C55493">
      <w:pPr>
        <w:pStyle w:val="ConsPlusNormal"/>
        <w:jc w:val="center"/>
      </w:pPr>
      <w:r>
        <w:t>муниципального имущества городского округа города</w:t>
      </w:r>
    </w:p>
    <w:p w:rsidR="00C55493" w:rsidRDefault="00C55493">
      <w:pPr>
        <w:pStyle w:val="ConsPlusNormal"/>
        <w:jc w:val="center"/>
      </w:pPr>
      <w:r>
        <w:t>Переславля-Залесского, предназначенного для предоставления</w:t>
      </w:r>
    </w:p>
    <w:p w:rsidR="00C55493" w:rsidRDefault="00C55493">
      <w:pPr>
        <w:pStyle w:val="ConsPlusNormal"/>
        <w:jc w:val="center"/>
      </w:pPr>
      <w:r>
        <w:t>во владение и (или) пользование субъектам малого и среднего</w:t>
      </w:r>
    </w:p>
    <w:p w:rsidR="00C55493" w:rsidRDefault="00C55493">
      <w:pPr>
        <w:pStyle w:val="ConsPlusNormal"/>
        <w:jc w:val="center"/>
      </w:pPr>
      <w:r>
        <w:t>предпринимательства и организациям, образующим</w:t>
      </w:r>
    </w:p>
    <w:p w:rsidR="00C55493" w:rsidRDefault="00C55493">
      <w:pPr>
        <w:pStyle w:val="ConsPlusNormal"/>
        <w:jc w:val="center"/>
      </w:pPr>
      <w:r>
        <w:t>инфраструктуру поддержки субъектов малого</w:t>
      </w:r>
    </w:p>
    <w:p w:rsidR="00C55493" w:rsidRDefault="00C55493">
      <w:pPr>
        <w:pStyle w:val="ConsPlusNormal"/>
        <w:jc w:val="center"/>
      </w:pPr>
      <w:r>
        <w:t>и среднего предпринимательства</w:t>
      </w:r>
    </w:p>
    <w:p w:rsidR="00C55493" w:rsidRDefault="00C55493">
      <w:pPr>
        <w:pStyle w:val="ConsPlusNormal"/>
        <w:jc w:val="both"/>
      </w:pPr>
    </w:p>
    <w:p w:rsidR="00C55493" w:rsidRDefault="00C55493">
      <w:pPr>
        <w:sectPr w:rsidR="00C55493" w:rsidSect="00A046D1">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10"/>
        <w:gridCol w:w="1757"/>
        <w:gridCol w:w="1757"/>
        <w:gridCol w:w="1644"/>
        <w:gridCol w:w="3231"/>
        <w:gridCol w:w="2155"/>
        <w:gridCol w:w="2549"/>
      </w:tblGrid>
      <w:tr w:rsidR="00C55493">
        <w:tc>
          <w:tcPr>
            <w:tcW w:w="510" w:type="dxa"/>
            <w:vMerge w:val="restart"/>
          </w:tcPr>
          <w:p w:rsidR="00C55493" w:rsidRDefault="00C55493">
            <w:pPr>
              <w:pStyle w:val="ConsPlusNormal"/>
              <w:jc w:val="center"/>
            </w:pPr>
            <w:r>
              <w:lastRenderedPageBreak/>
              <w:t>N</w:t>
            </w:r>
          </w:p>
          <w:p w:rsidR="00C55493" w:rsidRDefault="00C55493">
            <w:pPr>
              <w:pStyle w:val="ConsPlusNormal"/>
              <w:jc w:val="center"/>
            </w:pPr>
            <w:r>
              <w:t>п/п</w:t>
            </w:r>
          </w:p>
        </w:tc>
        <w:tc>
          <w:tcPr>
            <w:tcW w:w="1757" w:type="dxa"/>
            <w:vMerge w:val="restart"/>
          </w:tcPr>
          <w:p w:rsidR="00C55493" w:rsidRDefault="00C55493">
            <w:pPr>
              <w:pStyle w:val="ConsPlusNormal"/>
              <w:jc w:val="center"/>
            </w:pPr>
            <w:r>
              <w:t>Адрес (местоположение) объекта</w:t>
            </w:r>
          </w:p>
        </w:tc>
        <w:tc>
          <w:tcPr>
            <w:tcW w:w="1757" w:type="dxa"/>
            <w:vMerge w:val="restart"/>
          </w:tcPr>
          <w:p w:rsidR="00C55493" w:rsidRDefault="00C55493">
            <w:pPr>
              <w:pStyle w:val="ConsPlusNormal"/>
              <w:jc w:val="center"/>
            </w:pPr>
            <w:r>
              <w:t>Вид объекта недвижимости; тип движимого имущества</w:t>
            </w:r>
          </w:p>
        </w:tc>
        <w:tc>
          <w:tcPr>
            <w:tcW w:w="1644" w:type="dxa"/>
            <w:vMerge w:val="restart"/>
          </w:tcPr>
          <w:p w:rsidR="00C55493" w:rsidRDefault="00C55493">
            <w:pPr>
              <w:pStyle w:val="ConsPlusNormal"/>
              <w:jc w:val="center"/>
            </w:pPr>
            <w:r>
              <w:t>Наименование объекта учета</w:t>
            </w:r>
          </w:p>
        </w:tc>
        <w:tc>
          <w:tcPr>
            <w:tcW w:w="7935" w:type="dxa"/>
            <w:gridSpan w:val="3"/>
          </w:tcPr>
          <w:p w:rsidR="00C55493" w:rsidRDefault="00C55493">
            <w:pPr>
              <w:pStyle w:val="ConsPlusNormal"/>
              <w:jc w:val="center"/>
            </w:pPr>
            <w:r>
              <w:t>Сведения о недвижимом имуществе</w:t>
            </w:r>
          </w:p>
        </w:tc>
      </w:tr>
      <w:tr w:rsidR="00C55493">
        <w:tc>
          <w:tcPr>
            <w:tcW w:w="510" w:type="dxa"/>
            <w:vMerge/>
          </w:tcPr>
          <w:p w:rsidR="00C55493" w:rsidRDefault="00C55493"/>
        </w:tc>
        <w:tc>
          <w:tcPr>
            <w:tcW w:w="1757" w:type="dxa"/>
            <w:vMerge/>
          </w:tcPr>
          <w:p w:rsidR="00C55493" w:rsidRDefault="00C55493"/>
        </w:tc>
        <w:tc>
          <w:tcPr>
            <w:tcW w:w="1757" w:type="dxa"/>
            <w:vMerge/>
          </w:tcPr>
          <w:p w:rsidR="00C55493" w:rsidRDefault="00C55493"/>
        </w:tc>
        <w:tc>
          <w:tcPr>
            <w:tcW w:w="1644" w:type="dxa"/>
            <w:vMerge/>
          </w:tcPr>
          <w:p w:rsidR="00C55493" w:rsidRDefault="00C55493"/>
        </w:tc>
        <w:tc>
          <w:tcPr>
            <w:tcW w:w="7935" w:type="dxa"/>
            <w:gridSpan w:val="3"/>
          </w:tcPr>
          <w:p w:rsidR="00C55493" w:rsidRDefault="00C55493">
            <w:pPr>
              <w:pStyle w:val="ConsPlusNormal"/>
              <w:jc w:val="center"/>
            </w:pPr>
            <w:r>
              <w:t>Основная характеристика объекта недвижимости</w:t>
            </w:r>
          </w:p>
        </w:tc>
      </w:tr>
      <w:tr w:rsidR="00C55493">
        <w:tc>
          <w:tcPr>
            <w:tcW w:w="510" w:type="dxa"/>
            <w:vMerge/>
          </w:tcPr>
          <w:p w:rsidR="00C55493" w:rsidRDefault="00C55493"/>
        </w:tc>
        <w:tc>
          <w:tcPr>
            <w:tcW w:w="1757" w:type="dxa"/>
            <w:vMerge/>
          </w:tcPr>
          <w:p w:rsidR="00C55493" w:rsidRDefault="00C55493"/>
        </w:tc>
        <w:tc>
          <w:tcPr>
            <w:tcW w:w="1757" w:type="dxa"/>
            <w:vMerge/>
          </w:tcPr>
          <w:p w:rsidR="00C55493" w:rsidRDefault="00C55493"/>
        </w:tc>
        <w:tc>
          <w:tcPr>
            <w:tcW w:w="1644" w:type="dxa"/>
            <w:vMerge/>
          </w:tcPr>
          <w:p w:rsidR="00C55493" w:rsidRDefault="00C55493"/>
        </w:tc>
        <w:tc>
          <w:tcPr>
            <w:tcW w:w="3231" w:type="dxa"/>
          </w:tcPr>
          <w:p w:rsidR="00C55493" w:rsidRDefault="00C55493">
            <w:pPr>
              <w:pStyle w:val="ConsPlusNormal"/>
              <w:jc w:val="center"/>
            </w:pPr>
            <w:r>
              <w:t>Тип (площадь - для земельных участков, зданий, помещений; протяженность, объем, площадь, глубина залегания - для сооружений; протяженность, объем, площадь, глубина залегания согласно проектной документации - для объектов незавершенного строительства)</w:t>
            </w:r>
          </w:p>
        </w:tc>
        <w:tc>
          <w:tcPr>
            <w:tcW w:w="2155" w:type="dxa"/>
          </w:tcPr>
          <w:p w:rsidR="00C55493" w:rsidRDefault="00C55493">
            <w:pPr>
              <w:pStyle w:val="ConsPlusNormal"/>
              <w:jc w:val="center"/>
            </w:pPr>
            <w:r>
              <w:t>Фактическое значение/Проектируемое значение (для объектов незавершенного строительства)</w:t>
            </w:r>
          </w:p>
        </w:tc>
        <w:tc>
          <w:tcPr>
            <w:tcW w:w="2549" w:type="dxa"/>
          </w:tcPr>
          <w:p w:rsidR="00C55493" w:rsidRDefault="00C55493">
            <w:pPr>
              <w:pStyle w:val="ConsPlusNormal"/>
              <w:jc w:val="center"/>
            </w:pPr>
            <w:r>
              <w:t>Единица измерения (для площади - кв. м; для протяженности - м; для глубины залегания - м; для объема - куб. м)</w:t>
            </w:r>
          </w:p>
        </w:tc>
      </w:tr>
      <w:tr w:rsidR="00C55493">
        <w:tc>
          <w:tcPr>
            <w:tcW w:w="510" w:type="dxa"/>
          </w:tcPr>
          <w:p w:rsidR="00C55493" w:rsidRDefault="00C55493">
            <w:pPr>
              <w:pStyle w:val="ConsPlusNormal"/>
              <w:jc w:val="center"/>
            </w:pPr>
            <w:r>
              <w:t>1</w:t>
            </w:r>
          </w:p>
        </w:tc>
        <w:tc>
          <w:tcPr>
            <w:tcW w:w="1757" w:type="dxa"/>
          </w:tcPr>
          <w:p w:rsidR="00C55493" w:rsidRDefault="00C55493">
            <w:pPr>
              <w:pStyle w:val="ConsPlusNormal"/>
              <w:jc w:val="center"/>
            </w:pPr>
            <w:r>
              <w:t>2</w:t>
            </w:r>
          </w:p>
        </w:tc>
        <w:tc>
          <w:tcPr>
            <w:tcW w:w="1757" w:type="dxa"/>
          </w:tcPr>
          <w:p w:rsidR="00C55493" w:rsidRDefault="00C55493">
            <w:pPr>
              <w:pStyle w:val="ConsPlusNormal"/>
              <w:jc w:val="center"/>
            </w:pPr>
            <w:r>
              <w:t>3</w:t>
            </w:r>
          </w:p>
        </w:tc>
        <w:tc>
          <w:tcPr>
            <w:tcW w:w="1644" w:type="dxa"/>
          </w:tcPr>
          <w:p w:rsidR="00C55493" w:rsidRDefault="00C55493">
            <w:pPr>
              <w:pStyle w:val="ConsPlusNormal"/>
              <w:jc w:val="center"/>
            </w:pPr>
            <w:r>
              <w:t>4</w:t>
            </w:r>
          </w:p>
        </w:tc>
        <w:tc>
          <w:tcPr>
            <w:tcW w:w="3231" w:type="dxa"/>
          </w:tcPr>
          <w:p w:rsidR="00C55493" w:rsidRDefault="00C55493">
            <w:pPr>
              <w:pStyle w:val="ConsPlusNormal"/>
              <w:jc w:val="center"/>
            </w:pPr>
            <w:r>
              <w:t>5</w:t>
            </w:r>
          </w:p>
        </w:tc>
        <w:tc>
          <w:tcPr>
            <w:tcW w:w="2155" w:type="dxa"/>
          </w:tcPr>
          <w:p w:rsidR="00C55493" w:rsidRDefault="00C55493">
            <w:pPr>
              <w:pStyle w:val="ConsPlusNormal"/>
              <w:jc w:val="center"/>
            </w:pPr>
            <w:r>
              <w:t>6</w:t>
            </w:r>
          </w:p>
        </w:tc>
        <w:tc>
          <w:tcPr>
            <w:tcW w:w="2549" w:type="dxa"/>
          </w:tcPr>
          <w:p w:rsidR="00C55493" w:rsidRDefault="00C55493">
            <w:pPr>
              <w:pStyle w:val="ConsPlusNormal"/>
              <w:jc w:val="center"/>
            </w:pPr>
            <w:r>
              <w:t>7</w:t>
            </w:r>
          </w:p>
        </w:tc>
      </w:tr>
    </w:tbl>
    <w:p w:rsidR="00C55493" w:rsidRDefault="00C554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0"/>
        <w:gridCol w:w="3458"/>
        <w:gridCol w:w="3458"/>
        <w:gridCol w:w="1984"/>
        <w:gridCol w:w="3004"/>
      </w:tblGrid>
      <w:tr w:rsidR="00C55493">
        <w:tc>
          <w:tcPr>
            <w:tcW w:w="13604" w:type="dxa"/>
            <w:gridSpan w:val="5"/>
          </w:tcPr>
          <w:p w:rsidR="00C55493" w:rsidRDefault="00C55493">
            <w:pPr>
              <w:pStyle w:val="ConsPlusNormal"/>
            </w:pPr>
            <w:r>
              <w:t>Сведения о недвижимом имуществе</w:t>
            </w:r>
          </w:p>
        </w:tc>
      </w:tr>
      <w:tr w:rsidR="00C55493">
        <w:tc>
          <w:tcPr>
            <w:tcW w:w="5158" w:type="dxa"/>
            <w:gridSpan w:val="2"/>
          </w:tcPr>
          <w:p w:rsidR="00C55493" w:rsidRDefault="00C55493">
            <w:pPr>
              <w:pStyle w:val="ConsPlusNormal"/>
            </w:pPr>
            <w:r>
              <w:t>Кадастровый номер</w:t>
            </w:r>
          </w:p>
        </w:tc>
        <w:tc>
          <w:tcPr>
            <w:tcW w:w="3458" w:type="dxa"/>
            <w:vMerge w:val="restart"/>
          </w:tcPr>
          <w:p w:rsidR="00C55493" w:rsidRDefault="00C55493">
            <w:pPr>
              <w:pStyle w:val="ConsPlusNormal"/>
              <w:jc w:val="center"/>
            </w:pPr>
            <w:r>
              <w:t>Техническое состояние объекта недвижимости</w:t>
            </w:r>
          </w:p>
        </w:tc>
        <w:tc>
          <w:tcPr>
            <w:tcW w:w="1984" w:type="dxa"/>
            <w:vMerge w:val="restart"/>
          </w:tcPr>
          <w:p w:rsidR="00C55493" w:rsidRDefault="00C55493">
            <w:pPr>
              <w:pStyle w:val="ConsPlusNormal"/>
              <w:jc w:val="center"/>
            </w:pPr>
            <w:r>
              <w:t>Категория земель</w:t>
            </w:r>
          </w:p>
        </w:tc>
        <w:tc>
          <w:tcPr>
            <w:tcW w:w="3004" w:type="dxa"/>
            <w:vMerge w:val="restart"/>
          </w:tcPr>
          <w:p w:rsidR="00C55493" w:rsidRDefault="00C55493">
            <w:pPr>
              <w:pStyle w:val="ConsPlusNormal"/>
              <w:jc w:val="center"/>
            </w:pPr>
            <w:r>
              <w:t>Вид разрешенного использования</w:t>
            </w:r>
          </w:p>
        </w:tc>
      </w:tr>
      <w:tr w:rsidR="00C55493">
        <w:tc>
          <w:tcPr>
            <w:tcW w:w="1700" w:type="dxa"/>
          </w:tcPr>
          <w:p w:rsidR="00C55493" w:rsidRDefault="00C55493">
            <w:pPr>
              <w:pStyle w:val="ConsPlusNormal"/>
              <w:jc w:val="center"/>
            </w:pPr>
            <w:r>
              <w:t>Номер</w:t>
            </w:r>
          </w:p>
        </w:tc>
        <w:tc>
          <w:tcPr>
            <w:tcW w:w="3458" w:type="dxa"/>
          </w:tcPr>
          <w:p w:rsidR="00C55493" w:rsidRDefault="00C55493">
            <w:pPr>
              <w:pStyle w:val="ConsPlusNormal"/>
              <w:jc w:val="center"/>
            </w:pPr>
            <w:r>
              <w:t>Тип (кадастровый, условный, устаревший)</w:t>
            </w:r>
          </w:p>
        </w:tc>
        <w:tc>
          <w:tcPr>
            <w:tcW w:w="3458" w:type="dxa"/>
            <w:vMerge/>
          </w:tcPr>
          <w:p w:rsidR="00C55493" w:rsidRDefault="00C55493"/>
        </w:tc>
        <w:tc>
          <w:tcPr>
            <w:tcW w:w="1984" w:type="dxa"/>
            <w:vMerge/>
          </w:tcPr>
          <w:p w:rsidR="00C55493" w:rsidRDefault="00C55493"/>
        </w:tc>
        <w:tc>
          <w:tcPr>
            <w:tcW w:w="3004" w:type="dxa"/>
            <w:vMerge/>
          </w:tcPr>
          <w:p w:rsidR="00C55493" w:rsidRDefault="00C55493"/>
        </w:tc>
      </w:tr>
      <w:tr w:rsidR="00C55493">
        <w:tc>
          <w:tcPr>
            <w:tcW w:w="1700" w:type="dxa"/>
          </w:tcPr>
          <w:p w:rsidR="00C55493" w:rsidRDefault="00C55493">
            <w:pPr>
              <w:pStyle w:val="ConsPlusNormal"/>
              <w:jc w:val="center"/>
            </w:pPr>
            <w:r>
              <w:t>8</w:t>
            </w:r>
          </w:p>
        </w:tc>
        <w:tc>
          <w:tcPr>
            <w:tcW w:w="3458" w:type="dxa"/>
          </w:tcPr>
          <w:p w:rsidR="00C55493" w:rsidRDefault="00C55493">
            <w:pPr>
              <w:pStyle w:val="ConsPlusNormal"/>
              <w:jc w:val="center"/>
            </w:pPr>
            <w:r>
              <w:t>9</w:t>
            </w:r>
          </w:p>
        </w:tc>
        <w:tc>
          <w:tcPr>
            <w:tcW w:w="3458" w:type="dxa"/>
          </w:tcPr>
          <w:p w:rsidR="00C55493" w:rsidRDefault="00C55493">
            <w:pPr>
              <w:pStyle w:val="ConsPlusNormal"/>
              <w:jc w:val="center"/>
            </w:pPr>
            <w:r>
              <w:t>10</w:t>
            </w:r>
          </w:p>
        </w:tc>
        <w:tc>
          <w:tcPr>
            <w:tcW w:w="1984" w:type="dxa"/>
          </w:tcPr>
          <w:p w:rsidR="00C55493" w:rsidRDefault="00C55493">
            <w:pPr>
              <w:pStyle w:val="ConsPlusNormal"/>
              <w:jc w:val="center"/>
            </w:pPr>
            <w:r>
              <w:t>11</w:t>
            </w:r>
          </w:p>
        </w:tc>
        <w:tc>
          <w:tcPr>
            <w:tcW w:w="3004" w:type="dxa"/>
          </w:tcPr>
          <w:p w:rsidR="00C55493" w:rsidRDefault="00C55493">
            <w:pPr>
              <w:pStyle w:val="ConsPlusNormal"/>
              <w:jc w:val="center"/>
            </w:pPr>
            <w:r>
              <w:t>12</w:t>
            </w:r>
          </w:p>
        </w:tc>
      </w:tr>
    </w:tbl>
    <w:p w:rsidR="00C55493" w:rsidRDefault="00C55493">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607"/>
        <w:gridCol w:w="2551"/>
        <w:gridCol w:w="1644"/>
        <w:gridCol w:w="1303"/>
        <w:gridCol w:w="1984"/>
        <w:gridCol w:w="1870"/>
        <w:gridCol w:w="1644"/>
      </w:tblGrid>
      <w:tr w:rsidR="00C55493">
        <w:tc>
          <w:tcPr>
            <w:tcW w:w="13603" w:type="dxa"/>
            <w:gridSpan w:val="7"/>
          </w:tcPr>
          <w:p w:rsidR="00C55493" w:rsidRDefault="00C55493">
            <w:pPr>
              <w:pStyle w:val="ConsPlusNormal"/>
              <w:jc w:val="center"/>
            </w:pPr>
            <w:r>
              <w:t>Сведения о правообладателях и о правах третьих лиц на имущество</w:t>
            </w:r>
          </w:p>
        </w:tc>
      </w:tr>
      <w:tr w:rsidR="00C55493">
        <w:tc>
          <w:tcPr>
            <w:tcW w:w="5158" w:type="dxa"/>
            <w:gridSpan w:val="2"/>
          </w:tcPr>
          <w:p w:rsidR="00C55493" w:rsidRDefault="00C55493">
            <w:pPr>
              <w:pStyle w:val="ConsPlusNormal"/>
            </w:pPr>
            <w:r>
              <w:t>Для договоров аренды и безвозмездного пользования</w:t>
            </w:r>
          </w:p>
        </w:tc>
        <w:tc>
          <w:tcPr>
            <w:tcW w:w="1644" w:type="dxa"/>
            <w:vMerge w:val="restart"/>
          </w:tcPr>
          <w:p w:rsidR="00C55493" w:rsidRDefault="00C55493">
            <w:pPr>
              <w:pStyle w:val="ConsPlusNormal"/>
              <w:jc w:val="center"/>
            </w:pPr>
            <w:r>
              <w:t>Наименование правообладателя</w:t>
            </w:r>
          </w:p>
        </w:tc>
        <w:tc>
          <w:tcPr>
            <w:tcW w:w="1303" w:type="dxa"/>
            <w:vMerge w:val="restart"/>
          </w:tcPr>
          <w:p w:rsidR="00C55493" w:rsidRDefault="00C55493">
            <w:pPr>
              <w:pStyle w:val="ConsPlusNormal"/>
              <w:jc w:val="center"/>
            </w:pPr>
            <w:r>
              <w:t>Наличие ограниченного вещного права на имущество</w:t>
            </w:r>
          </w:p>
        </w:tc>
        <w:tc>
          <w:tcPr>
            <w:tcW w:w="1984" w:type="dxa"/>
            <w:vMerge w:val="restart"/>
          </w:tcPr>
          <w:p w:rsidR="00C55493" w:rsidRDefault="00C55493">
            <w:pPr>
              <w:pStyle w:val="ConsPlusNormal"/>
              <w:jc w:val="center"/>
            </w:pPr>
            <w:r>
              <w:t>ИНН правообладателя</w:t>
            </w:r>
          </w:p>
        </w:tc>
        <w:tc>
          <w:tcPr>
            <w:tcW w:w="1870" w:type="dxa"/>
            <w:vMerge w:val="restart"/>
          </w:tcPr>
          <w:p w:rsidR="00C55493" w:rsidRDefault="00C55493">
            <w:pPr>
              <w:pStyle w:val="ConsPlusNormal"/>
              <w:jc w:val="center"/>
            </w:pPr>
            <w:r>
              <w:t>Контактный номер телефона</w:t>
            </w:r>
          </w:p>
        </w:tc>
        <w:tc>
          <w:tcPr>
            <w:tcW w:w="1644" w:type="dxa"/>
            <w:vMerge w:val="restart"/>
          </w:tcPr>
          <w:p w:rsidR="00C55493" w:rsidRDefault="00C55493">
            <w:pPr>
              <w:pStyle w:val="ConsPlusNormal"/>
              <w:jc w:val="center"/>
            </w:pPr>
            <w:r>
              <w:t>Адрес электронной почты</w:t>
            </w:r>
          </w:p>
        </w:tc>
      </w:tr>
      <w:tr w:rsidR="00C55493">
        <w:tc>
          <w:tcPr>
            <w:tcW w:w="2607" w:type="dxa"/>
          </w:tcPr>
          <w:p w:rsidR="00C55493" w:rsidRDefault="00C55493">
            <w:pPr>
              <w:pStyle w:val="ConsPlusNormal"/>
              <w:jc w:val="center"/>
            </w:pPr>
            <w:r>
              <w:t xml:space="preserve">Наличие права аренды или права </w:t>
            </w:r>
            <w:r>
              <w:lastRenderedPageBreak/>
              <w:t>безвозмездного пользования на имущество</w:t>
            </w:r>
          </w:p>
        </w:tc>
        <w:tc>
          <w:tcPr>
            <w:tcW w:w="2551" w:type="dxa"/>
          </w:tcPr>
          <w:p w:rsidR="00C55493" w:rsidRDefault="00C55493">
            <w:pPr>
              <w:pStyle w:val="ConsPlusNormal"/>
              <w:jc w:val="center"/>
            </w:pPr>
            <w:r>
              <w:lastRenderedPageBreak/>
              <w:t xml:space="preserve">Дата окончания срока действия договора (при </w:t>
            </w:r>
            <w:r>
              <w:lastRenderedPageBreak/>
              <w:t>наличии)</w:t>
            </w:r>
          </w:p>
        </w:tc>
        <w:tc>
          <w:tcPr>
            <w:tcW w:w="1644" w:type="dxa"/>
            <w:vMerge/>
          </w:tcPr>
          <w:p w:rsidR="00C55493" w:rsidRDefault="00C55493"/>
        </w:tc>
        <w:tc>
          <w:tcPr>
            <w:tcW w:w="1303" w:type="dxa"/>
            <w:vMerge/>
          </w:tcPr>
          <w:p w:rsidR="00C55493" w:rsidRDefault="00C55493"/>
        </w:tc>
        <w:tc>
          <w:tcPr>
            <w:tcW w:w="1984" w:type="dxa"/>
            <w:vMerge/>
          </w:tcPr>
          <w:p w:rsidR="00C55493" w:rsidRDefault="00C55493"/>
        </w:tc>
        <w:tc>
          <w:tcPr>
            <w:tcW w:w="1870" w:type="dxa"/>
            <w:vMerge/>
          </w:tcPr>
          <w:p w:rsidR="00C55493" w:rsidRDefault="00C55493"/>
        </w:tc>
        <w:tc>
          <w:tcPr>
            <w:tcW w:w="1644" w:type="dxa"/>
            <w:vMerge/>
          </w:tcPr>
          <w:p w:rsidR="00C55493" w:rsidRDefault="00C55493"/>
        </w:tc>
      </w:tr>
      <w:tr w:rsidR="00C55493">
        <w:tc>
          <w:tcPr>
            <w:tcW w:w="2607" w:type="dxa"/>
          </w:tcPr>
          <w:p w:rsidR="00C55493" w:rsidRDefault="00C55493">
            <w:pPr>
              <w:pStyle w:val="ConsPlusNormal"/>
              <w:jc w:val="center"/>
            </w:pPr>
            <w:r>
              <w:t>17</w:t>
            </w:r>
          </w:p>
        </w:tc>
        <w:tc>
          <w:tcPr>
            <w:tcW w:w="2551" w:type="dxa"/>
          </w:tcPr>
          <w:p w:rsidR="00C55493" w:rsidRDefault="00C55493">
            <w:pPr>
              <w:pStyle w:val="ConsPlusNormal"/>
              <w:jc w:val="center"/>
            </w:pPr>
            <w:r>
              <w:t>18</w:t>
            </w:r>
          </w:p>
        </w:tc>
        <w:tc>
          <w:tcPr>
            <w:tcW w:w="1644" w:type="dxa"/>
          </w:tcPr>
          <w:p w:rsidR="00C55493" w:rsidRDefault="00C55493">
            <w:pPr>
              <w:pStyle w:val="ConsPlusNormal"/>
              <w:jc w:val="center"/>
            </w:pPr>
            <w:r>
              <w:t>19</w:t>
            </w:r>
          </w:p>
        </w:tc>
        <w:tc>
          <w:tcPr>
            <w:tcW w:w="1303" w:type="dxa"/>
          </w:tcPr>
          <w:p w:rsidR="00C55493" w:rsidRDefault="00C55493">
            <w:pPr>
              <w:pStyle w:val="ConsPlusNormal"/>
              <w:jc w:val="center"/>
            </w:pPr>
            <w:r>
              <w:t>20</w:t>
            </w:r>
          </w:p>
        </w:tc>
        <w:tc>
          <w:tcPr>
            <w:tcW w:w="1984" w:type="dxa"/>
          </w:tcPr>
          <w:p w:rsidR="00C55493" w:rsidRDefault="00C55493">
            <w:pPr>
              <w:pStyle w:val="ConsPlusNormal"/>
              <w:jc w:val="center"/>
            </w:pPr>
            <w:r>
              <w:t>21</w:t>
            </w:r>
          </w:p>
        </w:tc>
        <w:tc>
          <w:tcPr>
            <w:tcW w:w="1870" w:type="dxa"/>
          </w:tcPr>
          <w:p w:rsidR="00C55493" w:rsidRDefault="00C55493">
            <w:pPr>
              <w:pStyle w:val="ConsPlusNormal"/>
              <w:jc w:val="center"/>
            </w:pPr>
            <w:r>
              <w:t>22</w:t>
            </w:r>
          </w:p>
        </w:tc>
        <w:tc>
          <w:tcPr>
            <w:tcW w:w="1644" w:type="dxa"/>
          </w:tcPr>
          <w:p w:rsidR="00C55493" w:rsidRDefault="00C55493">
            <w:pPr>
              <w:pStyle w:val="ConsPlusNormal"/>
              <w:jc w:val="center"/>
            </w:pPr>
            <w:r>
              <w:t>23</w:t>
            </w:r>
          </w:p>
        </w:tc>
      </w:tr>
    </w:tbl>
    <w:p w:rsidR="00C55493" w:rsidRDefault="00C55493">
      <w:pPr>
        <w:sectPr w:rsidR="00C55493">
          <w:pgSz w:w="16838" w:h="11905" w:orient="landscape"/>
          <w:pgMar w:top="1701" w:right="1134" w:bottom="850" w:left="1134" w:header="0" w:footer="0" w:gutter="0"/>
          <w:cols w:space="720"/>
        </w:sectPr>
      </w:pPr>
    </w:p>
    <w:p w:rsidR="00C55493" w:rsidRDefault="00C55493">
      <w:pPr>
        <w:pStyle w:val="ConsPlusNormal"/>
        <w:jc w:val="both"/>
      </w:pPr>
    </w:p>
    <w:p w:rsidR="00C55493" w:rsidRDefault="00C55493">
      <w:pPr>
        <w:pStyle w:val="ConsPlusNormal"/>
        <w:jc w:val="both"/>
      </w:pPr>
    </w:p>
    <w:p w:rsidR="00C55493" w:rsidRDefault="00C55493">
      <w:pPr>
        <w:pStyle w:val="ConsPlusNormal"/>
        <w:jc w:val="both"/>
      </w:pPr>
    </w:p>
    <w:p w:rsidR="00C55493" w:rsidRDefault="00C55493">
      <w:pPr>
        <w:pStyle w:val="ConsPlusNormal"/>
        <w:jc w:val="both"/>
      </w:pPr>
    </w:p>
    <w:p w:rsidR="00C55493" w:rsidRDefault="00C55493">
      <w:pPr>
        <w:pStyle w:val="ConsPlusNormal"/>
        <w:jc w:val="both"/>
      </w:pPr>
    </w:p>
    <w:p w:rsidR="00C55493" w:rsidRDefault="00C55493">
      <w:pPr>
        <w:pStyle w:val="ConsPlusNormal"/>
        <w:jc w:val="right"/>
        <w:outlineLvl w:val="0"/>
      </w:pPr>
      <w:r>
        <w:t>Приложение N 3</w:t>
      </w:r>
    </w:p>
    <w:p w:rsidR="00C55493" w:rsidRDefault="00C55493">
      <w:pPr>
        <w:pStyle w:val="ConsPlusNormal"/>
        <w:jc w:val="both"/>
      </w:pPr>
    </w:p>
    <w:p w:rsidR="00C55493" w:rsidRDefault="00C55493">
      <w:pPr>
        <w:pStyle w:val="ConsPlusTitle"/>
        <w:jc w:val="center"/>
      </w:pPr>
      <w:bookmarkStart w:id="8" w:name="P202"/>
      <w:bookmarkEnd w:id="8"/>
      <w:r>
        <w:t>Виды</w:t>
      </w:r>
    </w:p>
    <w:p w:rsidR="00C55493" w:rsidRDefault="00C55493">
      <w:pPr>
        <w:pStyle w:val="ConsPlusTitle"/>
        <w:jc w:val="center"/>
      </w:pPr>
      <w:r>
        <w:t>муниципального имущества, которое используется</w:t>
      </w:r>
    </w:p>
    <w:p w:rsidR="00C55493" w:rsidRDefault="00C55493">
      <w:pPr>
        <w:pStyle w:val="ConsPlusTitle"/>
        <w:jc w:val="center"/>
      </w:pPr>
      <w:r>
        <w:t>для формирования Перечня муниципального имущества городского</w:t>
      </w:r>
    </w:p>
    <w:p w:rsidR="00C55493" w:rsidRDefault="00C55493">
      <w:pPr>
        <w:pStyle w:val="ConsPlusTitle"/>
        <w:jc w:val="center"/>
      </w:pPr>
      <w:r>
        <w:t>округа города Переславля-Залесского, предназначенного</w:t>
      </w:r>
    </w:p>
    <w:p w:rsidR="00C55493" w:rsidRDefault="00C55493">
      <w:pPr>
        <w:pStyle w:val="ConsPlusTitle"/>
        <w:jc w:val="center"/>
      </w:pPr>
      <w:r>
        <w:t>для предоставления во владение и (или) пользование субъектам</w:t>
      </w:r>
    </w:p>
    <w:p w:rsidR="00C55493" w:rsidRDefault="00C55493">
      <w:pPr>
        <w:pStyle w:val="ConsPlusTitle"/>
        <w:jc w:val="center"/>
      </w:pPr>
      <w:r>
        <w:t>малого и среднего предпринимательства и организациям,</w:t>
      </w:r>
    </w:p>
    <w:p w:rsidR="00C55493" w:rsidRDefault="00C55493">
      <w:pPr>
        <w:pStyle w:val="ConsPlusTitle"/>
        <w:jc w:val="center"/>
      </w:pPr>
      <w:r>
        <w:t>образующим инфраструктуру поддержки субъектов</w:t>
      </w:r>
    </w:p>
    <w:p w:rsidR="00C55493" w:rsidRDefault="00C55493">
      <w:pPr>
        <w:pStyle w:val="ConsPlusTitle"/>
        <w:jc w:val="center"/>
      </w:pPr>
      <w:r>
        <w:t>малого и среднего предпринимательства</w:t>
      </w:r>
    </w:p>
    <w:p w:rsidR="00C55493" w:rsidRDefault="00C5549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C55493">
        <w:trPr>
          <w:jc w:val="center"/>
        </w:trPr>
        <w:tc>
          <w:tcPr>
            <w:tcW w:w="9294" w:type="dxa"/>
            <w:tcBorders>
              <w:top w:val="nil"/>
              <w:left w:val="single" w:sz="24" w:space="0" w:color="CED3F1"/>
              <w:bottom w:val="nil"/>
              <w:right w:val="single" w:sz="24" w:space="0" w:color="F4F3F8"/>
            </w:tcBorders>
            <w:shd w:val="clear" w:color="auto" w:fill="F4F3F8"/>
          </w:tcPr>
          <w:p w:rsidR="00C55493" w:rsidRDefault="00C55493">
            <w:pPr>
              <w:pStyle w:val="ConsPlusNormal"/>
              <w:jc w:val="center"/>
            </w:pPr>
            <w:r>
              <w:rPr>
                <w:color w:val="392C69"/>
              </w:rPr>
              <w:t>Список изменяющих документов</w:t>
            </w:r>
          </w:p>
          <w:p w:rsidR="00C55493" w:rsidRDefault="00C55493">
            <w:pPr>
              <w:pStyle w:val="ConsPlusNormal"/>
              <w:jc w:val="center"/>
            </w:pPr>
            <w:r>
              <w:rPr>
                <w:color w:val="392C69"/>
              </w:rPr>
              <w:t xml:space="preserve">(введены </w:t>
            </w:r>
            <w:hyperlink r:id="rId36" w:history="1">
              <w:r>
                <w:rPr>
                  <w:color w:val="0000FF"/>
                </w:rPr>
                <w:t>Постановлением</w:t>
              </w:r>
            </w:hyperlink>
            <w:r>
              <w:rPr>
                <w:color w:val="392C69"/>
              </w:rPr>
              <w:t xml:space="preserve"> Администрации городского округа</w:t>
            </w:r>
          </w:p>
          <w:p w:rsidR="00C55493" w:rsidRDefault="00C55493">
            <w:pPr>
              <w:pStyle w:val="ConsPlusNormal"/>
              <w:jc w:val="center"/>
            </w:pPr>
            <w:r>
              <w:rPr>
                <w:color w:val="392C69"/>
              </w:rPr>
              <w:t>г. Переславля-Залесского от 05.06.2019 N ПОС.03-1281/19)</w:t>
            </w:r>
          </w:p>
        </w:tc>
      </w:tr>
    </w:tbl>
    <w:p w:rsidR="00C55493" w:rsidRDefault="00C55493">
      <w:pPr>
        <w:pStyle w:val="ConsPlusNormal"/>
        <w:jc w:val="both"/>
      </w:pPr>
    </w:p>
    <w:p w:rsidR="00C55493" w:rsidRDefault="00C55493">
      <w:pPr>
        <w:pStyle w:val="ConsPlusNormal"/>
        <w:ind w:firstLine="540"/>
        <w:jc w:val="both"/>
      </w:pPr>
      <w:r>
        <w:t>1. Движимое имущество: оборудование, машины, механизмы, установки, инвентарь, инструменты, пригодные к эксплуатации по назначению с учетом их технического состояния, экономических характеристик и морального износа, срок службы которых превышает пять лет.</w:t>
      </w:r>
    </w:p>
    <w:p w:rsidR="00C55493" w:rsidRDefault="00C55493">
      <w:pPr>
        <w:pStyle w:val="ConsPlusNormal"/>
        <w:spacing w:before="220"/>
        <w:ind w:firstLine="540"/>
        <w:jc w:val="both"/>
      </w:pPr>
      <w:r>
        <w:t>2. Объекты недвижимого имущества, подключенные к сетям инженерно-технического обеспечения и имеющие доступ к объектам транспортной инфраструктуры.</w:t>
      </w:r>
    </w:p>
    <w:p w:rsidR="00C55493" w:rsidRDefault="00C55493">
      <w:pPr>
        <w:pStyle w:val="ConsPlusNormal"/>
        <w:spacing w:before="220"/>
        <w:ind w:firstLine="540"/>
        <w:jc w:val="both"/>
      </w:pPr>
      <w:r>
        <w:t>3. Имущество, переданное субъекту малого и среднего предпринимательства по договору аренды, срок действия которого составляет не менее пяти лет.</w:t>
      </w:r>
    </w:p>
    <w:p w:rsidR="00C55493" w:rsidRDefault="00C55493">
      <w:pPr>
        <w:pStyle w:val="ConsPlusNormal"/>
        <w:spacing w:before="220"/>
        <w:ind w:firstLine="540"/>
        <w:jc w:val="both"/>
      </w:pPr>
      <w:r>
        <w:t xml:space="preserve">4. Земельные участки, в том числе из земель сельскохозяйственного назначения, размеры которых соответствуют предельным размерам, определенным в соответствии со </w:t>
      </w:r>
      <w:hyperlink r:id="rId37" w:history="1">
        <w:r>
          <w:rPr>
            <w:color w:val="0000FF"/>
          </w:rPr>
          <w:t>статьей 11.9</w:t>
        </w:r>
      </w:hyperlink>
      <w:r>
        <w:t xml:space="preserve"> Земельного кодекса Российской Федерации,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 а также земельные участки, государственная собственность на которые не разграничена.</w:t>
      </w:r>
    </w:p>
    <w:p w:rsidR="00C55493" w:rsidRDefault="00C55493">
      <w:pPr>
        <w:pStyle w:val="ConsPlusNormal"/>
        <w:spacing w:before="220"/>
        <w:ind w:firstLine="540"/>
        <w:jc w:val="both"/>
      </w:pPr>
      <w:r>
        <w:t>5. Здания, строения и сооружения, подлежащие ремонту и реконструкции, объекты незавершенного строительства, а также объекты недвижимого имущества, не подключенные к сетям инженерно-технического обеспечения и не имеющие доступа к объектам транспортной инфраструктуры, на которые распространяется действие решений органов местного самоуправления, определяющих предоставление в аренду объектов капитального строительства, требующих капитального ремонта, реконструкции, завершения строительства.</w:t>
      </w:r>
    </w:p>
    <w:p w:rsidR="00C55493" w:rsidRDefault="00C55493">
      <w:pPr>
        <w:pStyle w:val="ConsPlusNormal"/>
        <w:jc w:val="both"/>
      </w:pPr>
    </w:p>
    <w:p w:rsidR="00C55493" w:rsidRDefault="00C55493">
      <w:pPr>
        <w:pStyle w:val="ConsPlusNormal"/>
        <w:jc w:val="both"/>
      </w:pPr>
    </w:p>
    <w:p w:rsidR="00C55493" w:rsidRDefault="00C55493">
      <w:pPr>
        <w:pStyle w:val="ConsPlusNormal"/>
        <w:pBdr>
          <w:top w:val="single" w:sz="6" w:space="0" w:color="auto"/>
        </w:pBdr>
        <w:spacing w:before="100" w:after="100"/>
        <w:jc w:val="both"/>
        <w:rPr>
          <w:sz w:val="2"/>
          <w:szCs w:val="2"/>
        </w:rPr>
      </w:pPr>
    </w:p>
    <w:p w:rsidR="000F39F9" w:rsidRDefault="000F39F9"/>
    <w:sectPr w:rsidR="000F39F9" w:rsidSect="0095750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493"/>
    <w:rsid w:val="000F39F9"/>
    <w:rsid w:val="00C55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BB646C-AC1A-4F47-AEAE-03FA3EDF1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549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5549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C5549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70D05A93E033911B8C0F17E823A287E0BC6D13012B527CCD0D04723AD442C76771125F8F0590DB48F983D1A7964C8A4F88EF0E6C8A7951B289EB12EU1p0N" TargetMode="External"/><Relationship Id="rId13" Type="http://schemas.openxmlformats.org/officeDocument/2006/relationships/hyperlink" Target="consultantplus://offline/ref=970D05A93E033911B8C0F17E823A287E0BC6D13012B623CED4DE4723AD442C76771125F8F0590DB48F983D197664C8A4F88EF0E6C8A7951B289EB12EU1p0N" TargetMode="External"/><Relationship Id="rId18" Type="http://schemas.openxmlformats.org/officeDocument/2006/relationships/hyperlink" Target="consultantplus://offline/ref=970D05A93E033911B8C0EF739456767B0EC5883810BE299B888C4174F2142A23375123A8B71E0BE1DEDC68157E6D82F5BBC5FFE7C8UBp8N" TargetMode="External"/><Relationship Id="rId26" Type="http://schemas.openxmlformats.org/officeDocument/2006/relationships/hyperlink" Target="consultantplus://offline/ref=970D05A93E033911B8C0EF739456767B0EC5883810BE299B888C4174F2142A23375123AAB0140BE1DEDC68157E6D82F5BBC5FFE7C8UBp8N"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consultantplus://offline/ref=970D05A93E033911B8C0EF739456767B0EC5883810BE299B888C4174F2142A23375123ADB51D01BEDBC9794D726E9EEBBCDCE3E5CABBU9p4N" TargetMode="External"/><Relationship Id="rId34" Type="http://schemas.openxmlformats.org/officeDocument/2006/relationships/hyperlink" Target="consultantplus://offline/ref=970D05A93E033911B8C0EF739456767B0ECB8D3812B3299B888C4174F2142A2325517BA1B21F1EB588863F187DU6pEN" TargetMode="External"/><Relationship Id="rId7" Type="http://schemas.openxmlformats.org/officeDocument/2006/relationships/hyperlink" Target="consultantplus://offline/ref=970D05A93E033911B8C0EF739456767B0EC8893911B2299B888C4174F2142A23375123ADB31D02B28C9369493B3A91F4BEC5FDE0D4BB951EU3p7N" TargetMode="External"/><Relationship Id="rId12" Type="http://schemas.openxmlformats.org/officeDocument/2006/relationships/hyperlink" Target="consultantplus://offline/ref=970D05A93E033911B8C0F17E823A287E0BC6D13012B623CED4DE4723AD442C76771125F8F0590DB48F983D197864C8A4F88EF0E6C8A7951B289EB12EU1p0N" TargetMode="External"/><Relationship Id="rId17" Type="http://schemas.openxmlformats.org/officeDocument/2006/relationships/hyperlink" Target="consultantplus://offline/ref=970D05A93E033911B8C0EF739456767B0EC5883810BE299B888C4174F2142A23375123A8B71C0BE1DEDC68157E6D82F5BBC5FFE7C8UBp8N" TargetMode="External"/><Relationship Id="rId25" Type="http://schemas.openxmlformats.org/officeDocument/2006/relationships/hyperlink" Target="consultantplus://offline/ref=970D05A93E033911B8C0EF739456767B0EC5883810BE299B888C4174F2142A23375123AAB0150BE1DEDC68157E6D82F5BBC5FFE7C8UBp8N" TargetMode="External"/><Relationship Id="rId33" Type="http://schemas.openxmlformats.org/officeDocument/2006/relationships/hyperlink" Target="consultantplus://offline/ref=970D05A93E033911B8C0F17E823A287E0BC6D13012B527CCD0D04723AD442C76771125F8E25955B88E9A231878719EF5BEUDpAN"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consultantplus://offline/ref=970D05A93E033911B8C0EF739456767B0EC88B3811B4299B888C4174F2142A2325517BA1B21F1EB588863F187DU6pEN" TargetMode="External"/><Relationship Id="rId20" Type="http://schemas.openxmlformats.org/officeDocument/2006/relationships/hyperlink" Target="consultantplus://offline/ref=970D05A93E033911B8C0EF739456767B0EC8873514B0299B888C4174F2142A2325517BA1B21F1EB588863F187DU6pEN" TargetMode="External"/><Relationship Id="rId29" Type="http://schemas.openxmlformats.org/officeDocument/2006/relationships/hyperlink" Target="consultantplus://offline/ref=970D05A93E033911B8C0EF739456767B0EC88B3811B4299B888C4174F2142A2325517BA1B21F1EB588863F187DU6pEN" TargetMode="External"/><Relationship Id="rId1" Type="http://schemas.openxmlformats.org/officeDocument/2006/relationships/styles" Target="styles.xml"/><Relationship Id="rId6" Type="http://schemas.openxmlformats.org/officeDocument/2006/relationships/hyperlink" Target="consultantplus://offline/ref=970D05A93E033911B8C0F17E823A287E0BC6D13012B523CCD0D14723AD442C76771125F8F0590DB48F983D187964C8A4F88EF0E6C8A7951B289EB12EU1p0N" TargetMode="External"/><Relationship Id="rId11" Type="http://schemas.openxmlformats.org/officeDocument/2006/relationships/hyperlink" Target="consultantplus://offline/ref=970D05A93E033911B8C0F17E823A287E0BC6D13012B623CED4DE4723AD442C76771125F8F0590DB48F983D197C64C8A4F88EF0E6C8A7951B289EB12EU1p0N" TargetMode="External"/><Relationship Id="rId24" Type="http://schemas.openxmlformats.org/officeDocument/2006/relationships/hyperlink" Target="consultantplus://offline/ref=970D05A93E033911B8C0EF739456767B0EC5883810BE299B888C4174F2142A23375123AAB0180BE1DEDC68157E6D82F5BBC5FFE7C8UBp8N" TargetMode="External"/><Relationship Id="rId32" Type="http://schemas.openxmlformats.org/officeDocument/2006/relationships/hyperlink" Target="consultantplus://offline/ref=970D05A93E033911B8C0EF739456767B0EC5883810BE299B888C4174F2142A23375123ADB61500BEDBC9794D726E9EEBBCDCE3E5CABBU9p4N" TargetMode="External"/><Relationship Id="rId37" Type="http://schemas.openxmlformats.org/officeDocument/2006/relationships/hyperlink" Target="consultantplus://offline/ref=970D05A93E033911B8C0EF739456767B0EC5883810BE299B888C4174F2142A23375123ADB5180BE1DEDC68157E6D82F5BBC5FFE7C8UBp8N" TargetMode="External"/><Relationship Id="rId5" Type="http://schemas.openxmlformats.org/officeDocument/2006/relationships/hyperlink" Target="consultantplus://offline/ref=970D05A93E033911B8C0F17E823A287E0BC6D13012B623CED4DE4723AD442C76771125F8F0590DB48F983D187964C8A4F88EF0E6C8A7951B289EB12EU1p0N" TargetMode="External"/><Relationship Id="rId15" Type="http://schemas.openxmlformats.org/officeDocument/2006/relationships/hyperlink" Target="consultantplus://offline/ref=970D05A93E033911B8C0EF739456767B0EC8893911B2299B888C4174F2142A23375123ADB31D03B0879369493B3A91F4BEC5FDE0D4BB951EU3p7N" TargetMode="External"/><Relationship Id="rId23" Type="http://schemas.openxmlformats.org/officeDocument/2006/relationships/hyperlink" Target="consultantplus://offline/ref=970D05A93E033911B8C0EF739456767B0EC5883810BE299B888C4174F2142A23375123AAB01E0BE1DEDC68157E6D82F5BBC5FFE7C8UBp8N" TargetMode="External"/><Relationship Id="rId28" Type="http://schemas.openxmlformats.org/officeDocument/2006/relationships/hyperlink" Target="consultantplus://offline/ref=970D05A93E033911B8C0EF739456767B0EC5883810BE299B888C4174F2142A2325517BA1B21F1EB588863F187DU6pEN" TargetMode="External"/><Relationship Id="rId36" Type="http://schemas.openxmlformats.org/officeDocument/2006/relationships/hyperlink" Target="consultantplus://offline/ref=970D05A93E033911B8C0F17E823A287E0BC6D13012B623CED4DE4723AD442C76771125F8F0590DB48F983C1A7864C8A4F88EF0E6C8A7951B289EB12EU1p0N" TargetMode="External"/><Relationship Id="rId10" Type="http://schemas.openxmlformats.org/officeDocument/2006/relationships/hyperlink" Target="consultantplus://offline/ref=970D05A93E033911B8C0F17E823A287E0BC6D13012B523CCD0D14723AD442C76771125F8F0590DB48F983D187964C8A4F88EF0E6C8A7951B289EB12EU1p0N" TargetMode="External"/><Relationship Id="rId19" Type="http://schemas.openxmlformats.org/officeDocument/2006/relationships/hyperlink" Target="consultantplus://offline/ref=970D05A93E033911B8C0EF739456767B0EC5883810BE299B888C4174F2142A23375123ADB61500BEDBC9794D726E9EEBBCDCE3E5CABBU9p4N" TargetMode="External"/><Relationship Id="rId31" Type="http://schemas.openxmlformats.org/officeDocument/2006/relationships/hyperlink" Target="consultantplus://offline/ref=970D05A93E033911B8C0EF739456767B0EC5883810BE299B888C4174F2142A23375123A8B71E0BE1DEDC68157E6D82F5BBC5FFE7C8UBp8N" TargetMode="External"/><Relationship Id="rId4" Type="http://schemas.openxmlformats.org/officeDocument/2006/relationships/hyperlink" Target="consultantplus://offline/ref=970D05A93E033911B8C0F17E823A287E0BC6D1301AB127C8D5D31A29A51D2074701E7AEFF71001B58F983D1E743BCDB1E9D6FCE5D4B99202349CB3U2pDN" TargetMode="External"/><Relationship Id="rId9" Type="http://schemas.openxmlformats.org/officeDocument/2006/relationships/hyperlink" Target="consultantplus://offline/ref=970D05A93E033911B8C0F17E823A287E0BC6D13012B623CED4DE4723AD442C76771125F8F0590DB48F983D187764C8A4F88EF0E6C8A7951B289EB12EU1p0N" TargetMode="External"/><Relationship Id="rId14" Type="http://schemas.openxmlformats.org/officeDocument/2006/relationships/hyperlink" Target="consultantplus://offline/ref=970D05A93E033911B8C0F17E823A287E0BC6D13012B623CED4DE4723AD442C76771125F8F0590DB48F983D1A7C64C8A4F88EF0E6C8A7951B289EB12EU1p0N" TargetMode="External"/><Relationship Id="rId22" Type="http://schemas.openxmlformats.org/officeDocument/2006/relationships/hyperlink" Target="consultantplus://offline/ref=970D05A93E033911B8C0EF739456767B0EC5883810BE299B888C4174F2142A23375123AAB01D0BE1DEDC68157E6D82F5BBC5FFE7C8UBp8N" TargetMode="External"/><Relationship Id="rId27" Type="http://schemas.openxmlformats.org/officeDocument/2006/relationships/hyperlink" Target="consultantplus://offline/ref=970D05A93E033911B8C0EF739456767B0EC5883D13B6299B888C4174F2142A2325517BA1B21F1EB588863F187DU6pEN" TargetMode="External"/><Relationship Id="rId30" Type="http://schemas.openxmlformats.org/officeDocument/2006/relationships/hyperlink" Target="consultantplus://offline/ref=970D05A93E033911B8C0EF739456767B0EC5883810BE299B888C4174F2142A23375123A8B71C0BE1DEDC68157E6D82F5BBC5FFE7C8UBp8N" TargetMode="External"/><Relationship Id="rId35" Type="http://schemas.openxmlformats.org/officeDocument/2006/relationships/hyperlink" Target="consultantplus://offline/ref=970D05A93E033911B8C0F17E823A287E0BC6D13012B623CED4DE4723AD442C76771125F8F0590DB48F983D107E64C8A4F88EF0E6C8A7951B289EB12EU1p0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4451</Words>
  <Characters>25372</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2021-07-12T13:41:00Z</dcterms:created>
  <dcterms:modified xsi:type="dcterms:W3CDTF">2021-07-12T13:42:00Z</dcterms:modified>
</cp:coreProperties>
</file>