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7327443D" w:rsidR="009E6516" w:rsidRPr="00CC3641" w:rsidRDefault="00B474C8" w:rsidP="00B47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           </w:t>
      </w:r>
      <w:r w:rsidR="009E6516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 w:rsidR="009E65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BDC5EFE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2034E6C1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8854199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1B324900" w14:textId="125AD7B4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56A4E">
        <w:rPr>
          <w:rFonts w:ascii="Times New Roman" w:hAnsi="Times New Roman" w:cs="Times New Roman"/>
          <w:sz w:val="26"/>
          <w:szCs w:val="26"/>
        </w:rPr>
        <w:t>03.11.2023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656A4E">
        <w:rPr>
          <w:rFonts w:ascii="Times New Roman" w:hAnsi="Times New Roman" w:cs="Times New Roman"/>
          <w:sz w:val="26"/>
          <w:szCs w:val="26"/>
        </w:rPr>
        <w:t>ПОС.03-2824/23</w:t>
      </w:r>
    </w:p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488B0316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253CDD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253CDD" w:rsidRPr="00253CDD">
        <w:rPr>
          <w:rFonts w:ascii="Times New Roman" w:hAnsi="Times New Roman" w:cs="Times New Roman"/>
          <w:bCs/>
          <w:sz w:val="26"/>
          <w:szCs w:val="26"/>
        </w:rPr>
        <w:t>нежилое помещение, этаж № 1, площадь 52,5 кв. м., кадастровый номер: 76:11:190101:1642, расположенное по адресу: Ярославская область, р-н Переславский, с. Берендеево, ул. Свободы, д. 9, пом. 2,3,4.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32C43EA8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656A4E" w:rsidRPr="00656A4E">
        <w:rPr>
          <w:rFonts w:ascii="Times New Roman" w:hAnsi="Times New Roman" w:cs="Times New Roman"/>
          <w:bCs/>
          <w:sz w:val="26"/>
          <w:szCs w:val="26"/>
        </w:rPr>
        <w:t>03.11.2023 № ПОС.03-2824/23</w:t>
      </w:r>
      <w:r w:rsidR="00656A4E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5682116" w14:textId="3842E4EA" w:rsidR="00B41238" w:rsidRPr="009E6516" w:rsidRDefault="00253CDD" w:rsidP="00B412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помещение, этаж № 1, площадь 52,5 кв. м., кадастровый номер: 76:11:190101:1642, расположенное по адресу: Ярославская область, р-н Переславский, с. Берендеево, ул. Свободы, д. 9, пом. 2,3,4.</w:t>
      </w:r>
    </w:p>
    <w:p w14:paraId="73E46C54" w14:textId="479E6B84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  <w:r w:rsid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зарегистрировано.</w:t>
      </w:r>
    </w:p>
    <w:p w14:paraId="0366E0FE" w14:textId="74368DFC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657FE95B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BD1377" w:rsidRPr="00BD1377">
        <w:rPr>
          <w:rFonts w:ascii="Times New Roman" w:hAnsi="Times New Roman" w:cs="Times New Roman"/>
          <w:b/>
          <w:sz w:val="26"/>
          <w:szCs w:val="26"/>
        </w:rPr>
        <w:t>11</w:t>
      </w:r>
      <w:r w:rsidR="00B37908" w:rsidRPr="00BD1377">
        <w:rPr>
          <w:rFonts w:ascii="Times New Roman" w:hAnsi="Times New Roman" w:cs="Times New Roman"/>
          <w:b/>
          <w:sz w:val="26"/>
          <w:szCs w:val="26"/>
        </w:rPr>
        <w:t>.1</w:t>
      </w:r>
      <w:r w:rsidR="00BD1377" w:rsidRPr="00BD1377">
        <w:rPr>
          <w:rFonts w:ascii="Times New Roman" w:hAnsi="Times New Roman" w:cs="Times New Roman"/>
          <w:b/>
          <w:sz w:val="26"/>
          <w:szCs w:val="26"/>
        </w:rPr>
        <w:t>2</w:t>
      </w:r>
      <w:r w:rsidR="00B37908" w:rsidRPr="00BD1377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324FEED8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BD1377" w:rsidRPr="00BD1377">
        <w:rPr>
          <w:b/>
          <w:sz w:val="26"/>
          <w:szCs w:val="26"/>
          <w:lang w:val="ru-RU"/>
        </w:rPr>
        <w:t>11</w:t>
      </w:r>
      <w:r w:rsidR="00B37908" w:rsidRPr="00BD1377">
        <w:rPr>
          <w:b/>
          <w:sz w:val="26"/>
          <w:szCs w:val="26"/>
          <w:lang w:val="ru-RU"/>
        </w:rPr>
        <w:t>.1</w:t>
      </w:r>
      <w:r w:rsidR="00BD1377" w:rsidRPr="00BD1377">
        <w:rPr>
          <w:b/>
          <w:sz w:val="26"/>
          <w:szCs w:val="26"/>
          <w:lang w:val="ru-RU"/>
        </w:rPr>
        <w:t>2</w:t>
      </w:r>
      <w:r w:rsidR="005236D3" w:rsidRPr="00BD1377">
        <w:rPr>
          <w:b/>
          <w:sz w:val="26"/>
          <w:szCs w:val="26"/>
          <w:lang w:val="ru-RU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944837" w:rsidRPr="00BD137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43F3143C" w14:textId="6AF58ACD" w:rsidR="00296F51" w:rsidRPr="00296F51" w:rsidRDefault="003E439F" w:rsidP="00296F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6F51" w:rsidRP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170 000,00 (Сто семьдесят тысяч) рублей 00 копеек.</w:t>
      </w:r>
    </w:p>
    <w:p w14:paraId="17718399" w14:textId="5AAA866B" w:rsidR="003E439F" w:rsidRDefault="003E439F" w:rsidP="003E4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D435A05" w14:textId="5A0CA123" w:rsidR="00296F51" w:rsidRPr="005D1DB6" w:rsidRDefault="00296F51" w:rsidP="00296F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85 000,00 (Восемьдесят пять тысяч) рублей  00 копеек (50% цены первоначального предложения.</w:t>
      </w:r>
      <w:proofErr w:type="gramEnd"/>
    </w:p>
    <w:p w14:paraId="314D2729" w14:textId="15921861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r w:rsidR="00296F51" w:rsidRP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17 000,00 (Семнадцать тысяч) рублей 00 копеек (10% цены первоначального предложения)</w:t>
      </w:r>
      <w:r w:rsid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76B62628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 </w:t>
      </w:r>
      <w:r w:rsidR="00296F51" w:rsidRP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8 500,00 (Восемь тысяч пятьсот) рублей 00 копеек (50% «шага понижения»)</w:t>
      </w:r>
      <w:r w:rsidR="00296F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2D4F481" w14:textId="23FD8C52" w:rsidR="003E439F" w:rsidRPr="005B791A" w:rsidRDefault="003E439F" w:rsidP="00F7510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>
        <w:rPr>
          <w:sz w:val="26"/>
          <w:szCs w:val="26"/>
        </w:rPr>
        <w:t xml:space="preserve"> </w:t>
      </w:r>
      <w:r w:rsidR="00296F51" w:rsidRPr="00296F51">
        <w:rPr>
          <w:sz w:val="26"/>
          <w:szCs w:val="26"/>
        </w:rPr>
        <w:t>17 000,00 (Семнадцать тысяч) рублей 00 копеек (10% цены первоначального предложения).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2DAD47" w14:textId="5D0DC64E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23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10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296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с даты опубликования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</w:t>
      </w:r>
      <w:proofErr w:type="gramEnd"/>
      <w:r w:rsidR="007E5B7A" w:rsidRPr="007E5B7A">
        <w:rPr>
          <w:rFonts w:ascii="Times New Roman" w:hAnsi="Times New Roman" w:cs="Times New Roman"/>
          <w:sz w:val="26"/>
          <w:szCs w:val="26"/>
        </w:rPr>
        <w:t>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  <w:proofErr w:type="gramEnd"/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4BBB5994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11.11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5CB52E5E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07.12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3DF52D4B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 xml:space="preserve"> 08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B37908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 на участие в продаже посредством публичного предложения в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</w:t>
      </w:r>
      <w:r w:rsidRPr="008D7630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421B8" w14:textId="0BDE2D25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</w:t>
      </w:r>
      <w:proofErr w:type="gramStart"/>
      <w:r w:rsidRPr="006C3589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6C3589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 НДС не облагается».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дств в р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 xml:space="preserve">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ачестве задатков на расчетный счет оператора ЭТП с учетом необходимости зачисления сумм денежных средств на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  <w:proofErr w:type="gramEnd"/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lastRenderedPageBreak/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</w:t>
      </w:r>
      <w:proofErr w:type="gramStart"/>
      <w:r w:rsidR="0095253A">
        <w:rPr>
          <w:rFonts w:ascii="Times New Roman" w:hAnsi="Times New Roman"/>
          <w:sz w:val="26"/>
          <w:szCs w:val="26"/>
        </w:rPr>
        <w:t>предложения</w:t>
      </w:r>
      <w:proofErr w:type="gramEnd"/>
      <w:r w:rsidR="0095253A">
        <w:rPr>
          <w:rFonts w:ascii="Times New Roman" w:hAnsi="Times New Roman"/>
          <w:sz w:val="26"/>
          <w:szCs w:val="26"/>
        </w:rPr>
        <w:t xml:space="preserve">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4F6CD9E7" w14:textId="77777777" w:rsidR="00BC012F" w:rsidRDefault="00BC012F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0E26DA7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 </w:t>
      </w:r>
      <w:r w:rsidR="00C50898">
        <w:rPr>
          <w:rFonts w:ascii="Times New Roman" w:hAnsi="Times New Roman" w:cs="Times New Roman"/>
          <w:sz w:val="26"/>
          <w:szCs w:val="26"/>
        </w:rPr>
        <w:t>10</w:t>
      </w:r>
      <w:r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50898">
        <w:rPr>
          <w:rFonts w:ascii="Times New Roman" w:hAnsi="Times New Roman" w:cs="Times New Roman"/>
          <w:sz w:val="26"/>
          <w:szCs w:val="26"/>
        </w:rPr>
        <w:t xml:space="preserve"> 17 000,00 (Семнадцать тысяч) рублей 00 копеек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  <w:proofErr w:type="gramEnd"/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75E15104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устанавливается Продавцом в фиксированной сумме, составляющей не более 50% «шага понижения»,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</w:t>
      </w:r>
      <w:proofErr w:type="gramStart"/>
      <w:r w:rsidR="007E5B7A" w:rsidRPr="004A7B2F">
        <w:rPr>
          <w:rFonts w:ascii="Times New Roman" w:hAnsi="Times New Roman" w:cs="Times New Roman"/>
          <w:bCs/>
          <w:sz w:val="26"/>
          <w:szCs w:val="26"/>
        </w:rPr>
        <w:t>электронной</w:t>
      </w:r>
      <w:proofErr w:type="gramEnd"/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</w:t>
      </w:r>
      <w:proofErr w:type="gramEnd"/>
      <w:r w:rsidR="00507306">
        <w:rPr>
          <w:rFonts w:ascii="Times New Roman" w:hAnsi="Times New Roman" w:cs="Times New Roman"/>
          <w:bCs/>
          <w:sz w:val="26"/>
          <w:szCs w:val="26"/>
        </w:rPr>
        <w:t xml:space="preserve">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заявку сообщаю что: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>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4DF-59BB-429A-96F7-C8534B4B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2290</TotalTime>
  <Pages>12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537</cp:revision>
  <cp:lastPrinted>2023-08-21T10:00:00Z</cp:lastPrinted>
  <dcterms:created xsi:type="dcterms:W3CDTF">2021-11-22T13:04:00Z</dcterms:created>
  <dcterms:modified xsi:type="dcterms:W3CDTF">2023-11-07T07:46:00Z</dcterms:modified>
</cp:coreProperties>
</file>