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69" w:rsidRDefault="006C5769" w:rsidP="006C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6C5769" w:rsidRDefault="006C5769" w:rsidP="006C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  АУКЦИОНА</w:t>
      </w:r>
    </w:p>
    <w:p w:rsidR="006C5769" w:rsidRDefault="006C5769" w:rsidP="006C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69" w:rsidRDefault="006C5769" w:rsidP="006C57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496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303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496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г. Переславль-Залесский</w:t>
      </w:r>
    </w:p>
    <w:p w:rsidR="006C5769" w:rsidRDefault="006C5769" w:rsidP="006C57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</w:t>
      </w:r>
      <w:r w:rsidR="003033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="006C30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ул. Комсомольская, д.5 </w:t>
      </w:r>
    </w:p>
    <w:p w:rsidR="006C5769" w:rsidRDefault="006C5769" w:rsidP="006C5769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769" w:rsidRDefault="006C5769" w:rsidP="006C576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1"/>
        <w:tblpPr w:leftFromText="180" w:rightFromText="180" w:vertAnchor="text" w:horzAnchor="margin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6"/>
        <w:gridCol w:w="6142"/>
      </w:tblGrid>
      <w:tr w:rsidR="006C5769" w:rsidTr="006C5769">
        <w:trPr>
          <w:trHeight w:val="1012"/>
        </w:trPr>
        <w:tc>
          <w:tcPr>
            <w:tcW w:w="2986" w:type="dxa"/>
            <w:hideMark/>
          </w:tcPr>
          <w:p w:rsidR="006C5769" w:rsidRDefault="006C57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  <w:p w:rsidR="006C5769" w:rsidRDefault="003033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Ильина Т.С.</w:t>
            </w:r>
          </w:p>
        </w:tc>
        <w:tc>
          <w:tcPr>
            <w:tcW w:w="6142" w:type="dxa"/>
          </w:tcPr>
          <w:p w:rsidR="006C5769" w:rsidRDefault="006C57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5769" w:rsidRDefault="003033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r w:rsidR="006C5769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C5769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муниципальной собственности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</w:t>
            </w:r>
            <w:r w:rsidR="006C5769">
              <w:rPr>
                <w:rFonts w:ascii="Times New Roman" w:eastAsia="Times New Roman" w:hAnsi="Times New Roman" w:cs="Times New Roman"/>
                <w:lang w:eastAsia="ru-RU"/>
              </w:rPr>
              <w:t xml:space="preserve">нистрации г. Переславля – Залесского </w:t>
            </w:r>
          </w:p>
          <w:p w:rsidR="006C5769" w:rsidRDefault="006C57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5769" w:rsidTr="006C5769">
        <w:trPr>
          <w:trHeight w:val="2272"/>
        </w:trPr>
        <w:tc>
          <w:tcPr>
            <w:tcW w:w="2986" w:type="dxa"/>
          </w:tcPr>
          <w:p w:rsidR="006C5769" w:rsidRDefault="006C57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  <w:p w:rsidR="00481428" w:rsidRDefault="004814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5769" w:rsidRDefault="006C57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6C5769" w:rsidRDefault="006C57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428" w:rsidRDefault="004814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428" w:rsidRDefault="004814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5769" w:rsidRDefault="0030335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Уткина Н.Л.</w:t>
            </w:r>
          </w:p>
          <w:p w:rsidR="0030335A" w:rsidRDefault="0030335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35A" w:rsidRDefault="0030335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35A" w:rsidRDefault="0030335A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Ларионова О.В.</w:t>
            </w:r>
          </w:p>
          <w:p w:rsidR="006C5769" w:rsidRDefault="006C5769" w:rsidP="006C301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42" w:type="dxa"/>
          </w:tcPr>
          <w:p w:rsidR="006C5769" w:rsidRDefault="006C576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428" w:rsidRDefault="004814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0335A" w:rsidRDefault="0030335A" w:rsidP="003033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начальник отдела бухгалтерского учета управления муниципальной собственности Администрации городского округа г. Переславля–Залесского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0335A" w:rsidRDefault="0030335A" w:rsidP="003033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428" w:rsidRDefault="00481428" w:rsidP="004814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управления муниципальной собственности   Администрации г. Переславля – Залесского </w:t>
            </w:r>
          </w:p>
          <w:p w:rsidR="00481428" w:rsidRDefault="0048142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C5769" w:rsidRDefault="0030335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отдела управления муниципальным имуществом </w:t>
            </w:r>
            <w:r w:rsidR="006C5769">
              <w:rPr>
                <w:rFonts w:ascii="Times New Roman" w:hAnsi="Times New Roman" w:cs="Times New Roman"/>
              </w:rPr>
              <w:t>управления муниципальной собственности Администрации г. Переславля-Залесского</w:t>
            </w:r>
          </w:p>
          <w:p w:rsidR="006C5769" w:rsidRDefault="006C5769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C5769" w:rsidRDefault="006C5769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5769" w:rsidRDefault="006C5769" w:rsidP="006C576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аукцион на право заключения договора аренды сроком на </w:t>
      </w:r>
      <w:r w:rsidR="0030335A">
        <w:rPr>
          <w:rFonts w:ascii="Times New Roman" w:eastAsia="Times New Roman" w:hAnsi="Times New Roman" w:cs="Times New Roman"/>
          <w:sz w:val="24"/>
          <w:szCs w:val="24"/>
          <w:lang w:eastAsia="ru-RU"/>
        </w:rPr>
        <w:t>58 месяцев</w:t>
      </w:r>
    </w:p>
    <w:p w:rsidR="00EA7B0B" w:rsidRPr="00EA7B0B" w:rsidRDefault="00EA7B0B" w:rsidP="00EA7B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B0B">
        <w:rPr>
          <w:rFonts w:ascii="Times New Roman" w:eastAsia="Times New Roman" w:hAnsi="Times New Roman" w:cs="Times New Roman"/>
          <w:lang w:eastAsia="ru-RU"/>
        </w:rPr>
        <w:t>земельн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EA7B0B">
        <w:rPr>
          <w:rFonts w:ascii="Times New Roman" w:eastAsia="Times New Roman" w:hAnsi="Times New Roman" w:cs="Times New Roman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lang w:eastAsia="ru-RU"/>
        </w:rPr>
        <w:t>ок</w:t>
      </w:r>
      <w:r w:rsidRPr="00EA7B0B">
        <w:rPr>
          <w:rFonts w:ascii="Times New Roman" w:eastAsia="Times New Roman" w:hAnsi="Times New Roman" w:cs="Times New Roman"/>
          <w:lang w:eastAsia="ru-RU"/>
        </w:rPr>
        <w:t xml:space="preserve">: Российская Федерация, Ярославская область, городской округ город Переславль-Залесский, город Переславль-Залесский, ул. </w:t>
      </w:r>
      <w:r w:rsidR="0030335A">
        <w:rPr>
          <w:rFonts w:ascii="Times New Roman" w:eastAsia="Times New Roman" w:hAnsi="Times New Roman" w:cs="Times New Roman"/>
          <w:lang w:eastAsia="ru-RU"/>
        </w:rPr>
        <w:t>Свободы</w:t>
      </w:r>
      <w:r w:rsidRPr="00EA7B0B">
        <w:rPr>
          <w:rFonts w:ascii="Times New Roman" w:eastAsia="Times New Roman" w:hAnsi="Times New Roman" w:cs="Times New Roman"/>
          <w:lang w:eastAsia="ru-RU"/>
        </w:rPr>
        <w:t xml:space="preserve">, участок </w:t>
      </w:r>
      <w:r w:rsidR="0030335A">
        <w:rPr>
          <w:rFonts w:ascii="Times New Roman" w:eastAsia="Times New Roman" w:hAnsi="Times New Roman" w:cs="Times New Roman"/>
          <w:lang w:eastAsia="ru-RU"/>
        </w:rPr>
        <w:t>35а</w:t>
      </w:r>
    </w:p>
    <w:p w:rsidR="00EA7B0B" w:rsidRPr="00EA7B0B" w:rsidRDefault="00EA7B0B" w:rsidP="00EA7B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B0B">
        <w:rPr>
          <w:rFonts w:ascii="Times New Roman" w:eastAsia="Times New Roman" w:hAnsi="Times New Roman" w:cs="Times New Roman"/>
          <w:lang w:eastAsia="ru-RU"/>
        </w:rPr>
        <w:t xml:space="preserve">Площадь земельного участка: </w:t>
      </w:r>
      <w:r w:rsidR="0030335A">
        <w:rPr>
          <w:rFonts w:ascii="Times New Roman" w:eastAsia="Times New Roman" w:hAnsi="Times New Roman" w:cs="Times New Roman"/>
          <w:lang w:eastAsia="ru-RU"/>
        </w:rPr>
        <w:t>2981</w:t>
      </w:r>
      <w:r w:rsidRPr="00EA7B0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A7B0B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EA7B0B">
        <w:rPr>
          <w:rFonts w:ascii="Times New Roman" w:eastAsia="Times New Roman" w:hAnsi="Times New Roman" w:cs="Times New Roman"/>
          <w:lang w:eastAsia="ru-RU"/>
        </w:rPr>
        <w:t>.</w:t>
      </w:r>
    </w:p>
    <w:p w:rsidR="00EA7B0B" w:rsidRPr="00EA7B0B" w:rsidRDefault="00EA7B0B" w:rsidP="00EA7B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B0B">
        <w:rPr>
          <w:rFonts w:ascii="Times New Roman" w:eastAsia="Times New Roman" w:hAnsi="Times New Roman" w:cs="Times New Roman"/>
          <w:lang w:eastAsia="ru-RU"/>
        </w:rPr>
        <w:t>Кадастровый номер земельного участка: 76:18:</w:t>
      </w:r>
      <w:r w:rsidR="0030335A">
        <w:rPr>
          <w:rFonts w:ascii="Times New Roman" w:eastAsia="Times New Roman" w:hAnsi="Times New Roman" w:cs="Times New Roman"/>
          <w:lang w:eastAsia="ru-RU"/>
        </w:rPr>
        <w:t>010943:37</w:t>
      </w:r>
      <w:r w:rsidRPr="00EA7B0B">
        <w:rPr>
          <w:rFonts w:ascii="Times New Roman" w:eastAsia="Times New Roman" w:hAnsi="Times New Roman" w:cs="Times New Roman"/>
          <w:lang w:eastAsia="ru-RU"/>
        </w:rPr>
        <w:t>.</w:t>
      </w:r>
    </w:p>
    <w:p w:rsidR="00EA7B0B" w:rsidRPr="00EA7B0B" w:rsidRDefault="00EA7B0B" w:rsidP="00EA7B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B0B">
        <w:rPr>
          <w:rFonts w:ascii="Times New Roman" w:eastAsia="Times New Roman" w:hAnsi="Times New Roman" w:cs="Times New Roman"/>
          <w:lang w:eastAsia="ru-RU"/>
        </w:rPr>
        <w:t>Категория земель: земли населенных пунктов.</w:t>
      </w:r>
    </w:p>
    <w:p w:rsidR="00EA7B0B" w:rsidRPr="00EA7B0B" w:rsidRDefault="00EA7B0B" w:rsidP="00EA7B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B0B">
        <w:rPr>
          <w:rFonts w:ascii="Times New Roman" w:eastAsia="Times New Roman" w:hAnsi="Times New Roman" w:cs="Times New Roman"/>
          <w:lang w:eastAsia="ru-RU"/>
        </w:rPr>
        <w:t xml:space="preserve">Разрешенное использование земельного участка: </w:t>
      </w:r>
      <w:r w:rsidR="0030335A">
        <w:rPr>
          <w:rFonts w:ascii="Times New Roman" w:eastAsia="Times New Roman" w:hAnsi="Times New Roman" w:cs="Times New Roman"/>
          <w:lang w:eastAsia="ru-RU"/>
        </w:rPr>
        <w:t>малоэтажная многоквартирная жилая застройка</w:t>
      </w:r>
      <w:r w:rsidRPr="00EA7B0B">
        <w:rPr>
          <w:rFonts w:ascii="Times New Roman" w:eastAsia="Times New Roman" w:hAnsi="Times New Roman" w:cs="Times New Roman"/>
          <w:lang w:eastAsia="ru-RU"/>
        </w:rPr>
        <w:t>.</w:t>
      </w:r>
    </w:p>
    <w:p w:rsidR="00EA7B0B" w:rsidRPr="00EA7B0B" w:rsidRDefault="00EA7B0B" w:rsidP="00EA7B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B0B">
        <w:rPr>
          <w:rFonts w:ascii="Times New Roman" w:eastAsia="Times New Roman" w:hAnsi="Times New Roman" w:cs="Times New Roman"/>
          <w:lang w:eastAsia="ru-RU"/>
        </w:rPr>
        <w:t>Территориальная зона: Ж</w:t>
      </w:r>
      <w:r w:rsidR="001174E6">
        <w:rPr>
          <w:rFonts w:ascii="Times New Roman" w:eastAsia="Times New Roman" w:hAnsi="Times New Roman" w:cs="Times New Roman"/>
          <w:lang w:eastAsia="ru-RU"/>
        </w:rPr>
        <w:t>2</w:t>
      </w:r>
      <w:r w:rsidRPr="00EA7B0B">
        <w:rPr>
          <w:rFonts w:ascii="Times New Roman" w:eastAsia="Times New Roman" w:hAnsi="Times New Roman" w:cs="Times New Roman"/>
          <w:lang w:eastAsia="ru-RU"/>
        </w:rPr>
        <w:t xml:space="preserve">-Зона </w:t>
      </w:r>
      <w:r w:rsidR="001174E6">
        <w:rPr>
          <w:rFonts w:ascii="Times New Roman" w:eastAsia="Times New Roman" w:hAnsi="Times New Roman" w:cs="Times New Roman"/>
          <w:lang w:eastAsia="ru-RU"/>
        </w:rPr>
        <w:t>смешанной</w:t>
      </w:r>
      <w:r w:rsidRPr="00EA7B0B">
        <w:rPr>
          <w:rFonts w:ascii="Times New Roman" w:eastAsia="Times New Roman" w:hAnsi="Times New Roman" w:cs="Times New Roman"/>
          <w:lang w:eastAsia="ru-RU"/>
        </w:rPr>
        <w:t xml:space="preserve"> жилой застройки. </w:t>
      </w:r>
    </w:p>
    <w:p w:rsidR="00EA7B0B" w:rsidRDefault="00EA7B0B" w:rsidP="00EA7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EA7B0B">
        <w:rPr>
          <w:rFonts w:ascii="Times New Roman" w:eastAsia="Times New Roman" w:hAnsi="Times New Roman" w:cs="Times New Roman"/>
          <w:bCs/>
          <w:color w:val="333333"/>
          <w:lang w:eastAsia="ru-RU"/>
        </w:rPr>
        <w:t>Сведения о правах на земельный участок (на основании выписки из ЕГРН): земельный участок относится к землям, государственная собственность на который не разграничена.</w:t>
      </w:r>
    </w:p>
    <w:p w:rsidR="00EA7B0B" w:rsidRPr="00EA7B0B" w:rsidRDefault="00EA7B0B" w:rsidP="00EA7B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EA7B0B" w:rsidRPr="00EA7B0B" w:rsidRDefault="00EA7B0B" w:rsidP="00EA7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A7B0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Сведения об ограничениях прав на земельный участок, об обременениях земельного       участка: </w:t>
      </w:r>
    </w:p>
    <w:p w:rsidR="0030335A" w:rsidRPr="0030335A" w:rsidRDefault="0030335A" w:rsidP="003033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30335A">
        <w:rPr>
          <w:rFonts w:ascii="Times New Roman" w:eastAsia="Times New Roman" w:hAnsi="Times New Roman" w:cs="Times New Roman"/>
          <w:lang w:eastAsia="ru-RU"/>
        </w:rPr>
        <w:t>-земельный участок полностью расположен в границах зоны с особыми условиями использования территории – охранная зона национального парка «</w:t>
      </w:r>
      <w:proofErr w:type="spellStart"/>
      <w:r w:rsidRPr="0030335A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Pr="0030335A">
        <w:rPr>
          <w:rFonts w:ascii="Times New Roman" w:eastAsia="Times New Roman" w:hAnsi="Times New Roman" w:cs="Times New Roman"/>
          <w:lang w:eastAsia="ru-RU"/>
        </w:rPr>
        <w:t xml:space="preserve"> озеро» (согласно постановлению Губернатора Ярославской области от 14.08.2002г. № 551)</w:t>
      </w:r>
    </w:p>
    <w:p w:rsidR="0030335A" w:rsidRPr="0030335A" w:rsidRDefault="0030335A" w:rsidP="0030335A">
      <w:pPr>
        <w:spacing w:line="259" w:lineRule="auto"/>
        <w:ind w:right="-284" w:firstLine="709"/>
        <w:jc w:val="both"/>
        <w:rPr>
          <w:rFonts w:ascii="Times New Roman" w:hAnsi="Times New Roman" w:cs="Times New Roman"/>
        </w:rPr>
      </w:pPr>
      <w:r w:rsidRPr="0030335A">
        <w:rPr>
          <w:rFonts w:ascii="Times New Roman" w:hAnsi="Times New Roman" w:cs="Times New Roman"/>
        </w:rPr>
        <w:t>В соответствии с пунктом 10 Положения о национальном парке «</w:t>
      </w:r>
      <w:proofErr w:type="spellStart"/>
      <w:r w:rsidRPr="0030335A">
        <w:rPr>
          <w:rFonts w:ascii="Times New Roman" w:hAnsi="Times New Roman" w:cs="Times New Roman"/>
        </w:rPr>
        <w:t>Плещеево</w:t>
      </w:r>
      <w:proofErr w:type="spellEnd"/>
      <w:r w:rsidRPr="0030335A">
        <w:rPr>
          <w:rFonts w:ascii="Times New Roman" w:hAnsi="Times New Roman" w:cs="Times New Roman"/>
        </w:rPr>
        <w:t xml:space="preserve"> озеро», утверждённого приказом Министерства природных ресурсов и экологии Российской Федерации от 15 марта 2012 № 60 «Об утверждении Положения о национальном парке «</w:t>
      </w:r>
      <w:proofErr w:type="spellStart"/>
      <w:r w:rsidRPr="0030335A">
        <w:rPr>
          <w:rFonts w:ascii="Times New Roman" w:hAnsi="Times New Roman" w:cs="Times New Roman"/>
        </w:rPr>
        <w:t>Плещеево</w:t>
      </w:r>
      <w:proofErr w:type="spellEnd"/>
      <w:r w:rsidRPr="0030335A">
        <w:rPr>
          <w:rFonts w:ascii="Times New Roman" w:hAnsi="Times New Roman" w:cs="Times New Roman"/>
        </w:rPr>
        <w:t xml:space="preserve"> озеро», на территории национального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парка. Согласно пункту 18 Положения вопросы социально-экономической деятельности хозяйствующих субъектов, а также проекты развития населенных пунктов, находящихся на территории национального парка и его охранной зоны, согласовываются с Минприроды России</w:t>
      </w:r>
      <w:r w:rsidRPr="0030335A">
        <w:rPr>
          <w:rFonts w:ascii="Times New Roman" w:eastAsia="Times New Roman" w:hAnsi="Times New Roman" w:cs="Times New Roman"/>
          <w:lang w:eastAsia="ru-RU"/>
        </w:rPr>
        <w:t>;</w:t>
      </w:r>
    </w:p>
    <w:p w:rsidR="0030335A" w:rsidRPr="0030335A" w:rsidRDefault="0030335A" w:rsidP="003033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30335A">
        <w:rPr>
          <w:rFonts w:ascii="Times New Roman" w:eastAsia="Times New Roman" w:hAnsi="Times New Roman" w:cs="Times New Roman"/>
          <w:lang w:eastAsia="ru-RU"/>
        </w:rPr>
        <w:t xml:space="preserve">-земельный участок полностью расположен в границах зоны с особыми условиями использования территории – зона малоэтажной застройки с ограничением высоты до 10м (Решение Ярославского </w:t>
      </w:r>
      <w:r w:rsidRPr="0030335A">
        <w:rPr>
          <w:rFonts w:ascii="Times New Roman" w:eastAsia="Times New Roman" w:hAnsi="Times New Roman" w:cs="Times New Roman"/>
          <w:lang w:eastAsia="ru-RU"/>
        </w:rPr>
        <w:lastRenderedPageBreak/>
        <w:t>областного совета народных депутатов от 17.02.1978 № 116 «Об утверждении генерального плана и проекта охранных территорий и культуры города Переславля-Залесского»</w:t>
      </w:r>
    </w:p>
    <w:p w:rsidR="0030335A" w:rsidRPr="0030335A" w:rsidRDefault="0030335A" w:rsidP="0030335A">
      <w:pPr>
        <w:spacing w:after="0" w:line="240" w:lineRule="auto"/>
        <w:ind w:firstLine="709"/>
        <w:jc w:val="both"/>
        <w:rPr>
          <w:rFonts w:ascii="Times New Roman" w:hAnsi="Times New Roman"/>
          <w:bCs/>
          <w:u w:val="single"/>
        </w:rPr>
      </w:pPr>
      <w:r w:rsidRPr="0030335A">
        <w:rPr>
          <w:rFonts w:ascii="Times New Roman" w:hAnsi="Times New Roman"/>
          <w:bCs/>
        </w:rPr>
        <w:t xml:space="preserve">В соответствии с проектом охранных территорий памятников истории и культуры города Переславля-Залесского, утвержденного решением исполнительного комитета Ярославского областного Совета народных депутатов от 17.02.1978 № 116 </w:t>
      </w:r>
      <w:r w:rsidRPr="0030335A">
        <w:rPr>
          <w:rFonts w:ascii="Times New Roman" w:hAnsi="Times New Roman"/>
          <w:b/>
          <w:bCs/>
        </w:rPr>
        <w:t xml:space="preserve">земельный участок </w:t>
      </w:r>
      <w:r w:rsidRPr="0030335A">
        <w:rPr>
          <w:rFonts w:ascii="Times New Roman" w:hAnsi="Times New Roman"/>
          <w:bCs/>
        </w:rPr>
        <w:t xml:space="preserve">расположен </w:t>
      </w:r>
      <w:r w:rsidRPr="0030335A">
        <w:rPr>
          <w:rFonts w:ascii="Times New Roman" w:hAnsi="Times New Roman"/>
          <w:b/>
          <w:bCs/>
        </w:rPr>
        <w:t>в зоне регулирования застройки – В. Зона малоэтажной застройки.</w:t>
      </w:r>
      <w:r w:rsidRPr="0030335A">
        <w:rPr>
          <w:rFonts w:ascii="Times New Roman" w:hAnsi="Times New Roman"/>
          <w:bCs/>
        </w:rPr>
        <w:t xml:space="preserve"> В зоне регулирования застройки согласно </w:t>
      </w:r>
      <w:proofErr w:type="gramStart"/>
      <w:r w:rsidRPr="0030335A">
        <w:rPr>
          <w:rFonts w:ascii="Times New Roman" w:hAnsi="Times New Roman"/>
          <w:bCs/>
        </w:rPr>
        <w:t>Проекту зон охраны</w:t>
      </w:r>
      <w:proofErr w:type="gramEnd"/>
      <w:r w:rsidRPr="0030335A">
        <w:rPr>
          <w:rFonts w:ascii="Times New Roman" w:hAnsi="Times New Roman"/>
          <w:bCs/>
        </w:rPr>
        <w:t xml:space="preserve"> допускается замена обветшавших домов и новое строительство, ограниченное по высоте. </w:t>
      </w:r>
      <w:r w:rsidRPr="0030335A">
        <w:rPr>
          <w:rFonts w:ascii="Times New Roman" w:hAnsi="Times New Roman"/>
          <w:bCs/>
          <w:u w:val="single"/>
        </w:rPr>
        <w:t>Высота зданий данной зоны ограничивается 10 метрами.</w:t>
      </w:r>
    </w:p>
    <w:p w:rsidR="0030335A" w:rsidRPr="0030335A" w:rsidRDefault="0030335A" w:rsidP="003033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30335A" w:rsidRPr="0030335A" w:rsidRDefault="0030335A" w:rsidP="003033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30335A">
        <w:rPr>
          <w:rFonts w:ascii="Times New Roman" w:eastAsia="Times New Roman" w:hAnsi="Times New Roman" w:cs="Times New Roman"/>
          <w:lang w:eastAsia="ru-RU"/>
        </w:rPr>
        <w:t>- земельный участок частично (20 кв. м) расположен в границах зоны с особыми условиями использования территории – охранная зона линий электропередач;</w:t>
      </w:r>
    </w:p>
    <w:p w:rsidR="0030335A" w:rsidRPr="0030335A" w:rsidRDefault="0030335A" w:rsidP="003033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30335A">
        <w:rPr>
          <w:rFonts w:ascii="Times New Roman" w:eastAsia="Times New Roman" w:hAnsi="Times New Roman" w:cs="Times New Roman"/>
          <w:lang w:eastAsia="ru-RU"/>
        </w:rPr>
        <w:t>- земельный участок частично (196 кв. м) расположен в границах зоны с особыми условиями использования территории – охранная зона сети теплоснабжения;</w:t>
      </w:r>
    </w:p>
    <w:p w:rsidR="0030335A" w:rsidRPr="0030335A" w:rsidRDefault="0030335A" w:rsidP="003033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30335A">
        <w:rPr>
          <w:rFonts w:ascii="Times New Roman" w:eastAsia="Times New Roman" w:hAnsi="Times New Roman" w:cs="Times New Roman"/>
          <w:lang w:eastAsia="ru-RU"/>
        </w:rPr>
        <w:t>- земельный участок частично (224 кв. м) расположен в границах зоны с особыми условиями использования территории – охранная зона сети теплоснабжения;</w:t>
      </w:r>
    </w:p>
    <w:p w:rsidR="0030335A" w:rsidRPr="0030335A" w:rsidRDefault="0030335A" w:rsidP="003033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30335A">
        <w:rPr>
          <w:rFonts w:ascii="Times New Roman" w:eastAsia="Times New Roman" w:hAnsi="Times New Roman" w:cs="Times New Roman"/>
          <w:lang w:eastAsia="ru-RU"/>
        </w:rPr>
        <w:t>- земельный участок частично (260 кв. м) расположен в границах зоны с особыми условиями использования территории – охранная зона сети газоснабжения;</w:t>
      </w:r>
    </w:p>
    <w:p w:rsidR="0030335A" w:rsidRPr="0030335A" w:rsidRDefault="0030335A" w:rsidP="003033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30335A">
        <w:rPr>
          <w:rFonts w:ascii="Times New Roman" w:eastAsia="Times New Roman" w:hAnsi="Times New Roman" w:cs="Times New Roman"/>
          <w:lang w:eastAsia="ru-RU"/>
        </w:rPr>
        <w:t>- земельный участок частично (220 кв. м) расположен в границах зоны с особыми условиями использования территории – охранная зона сети водоотведения и водоснабжения;</w:t>
      </w:r>
    </w:p>
    <w:p w:rsidR="0030335A" w:rsidRPr="0030335A" w:rsidRDefault="0030335A" w:rsidP="0030335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30335A">
        <w:rPr>
          <w:rFonts w:ascii="Times New Roman" w:eastAsia="Times New Roman" w:hAnsi="Times New Roman" w:cs="Times New Roman"/>
          <w:lang w:eastAsia="ru-RU"/>
        </w:rPr>
        <w:t>- земельный участок частично (224 кв. м) расположен в границах зоны с особыми условиями использования территории – охранная зона сети теплоснабжения.</w:t>
      </w:r>
    </w:p>
    <w:p w:rsidR="0030335A" w:rsidRPr="0030335A" w:rsidRDefault="0030335A" w:rsidP="0030335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335A">
        <w:rPr>
          <w:rFonts w:ascii="Times New Roman" w:hAnsi="Times New Roman"/>
        </w:rPr>
        <w:t xml:space="preserve">В границах земельного участка отсутствуют объекты культурного наследия, включенные в единый государственный реестр объектов культурного наследия (памятников истории и </w:t>
      </w:r>
      <w:proofErr w:type="gramStart"/>
      <w:r w:rsidRPr="0030335A">
        <w:rPr>
          <w:rFonts w:ascii="Times New Roman" w:hAnsi="Times New Roman"/>
        </w:rPr>
        <w:t>культуры)  народов</w:t>
      </w:r>
      <w:proofErr w:type="gramEnd"/>
      <w:r w:rsidRPr="0030335A">
        <w:rPr>
          <w:rFonts w:ascii="Times New Roman" w:hAnsi="Times New Roman"/>
        </w:rPr>
        <w:t xml:space="preserve"> Российской Федерации, выявленные объекты культурного наследия.</w:t>
      </w:r>
    </w:p>
    <w:p w:rsidR="0030335A" w:rsidRPr="0030335A" w:rsidRDefault="0030335A" w:rsidP="0030335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335A">
        <w:rPr>
          <w:rFonts w:ascii="Times New Roman" w:hAnsi="Times New Roman"/>
        </w:rPr>
        <w:t xml:space="preserve">Сведениями об отсутствии на участке объектов, обладающих признаками объекта культурного наследия (в </w:t>
      </w:r>
      <w:proofErr w:type="spellStart"/>
      <w:r w:rsidRPr="0030335A">
        <w:rPr>
          <w:rFonts w:ascii="Times New Roman" w:hAnsi="Times New Roman"/>
        </w:rPr>
        <w:t>т.ч</w:t>
      </w:r>
      <w:proofErr w:type="spellEnd"/>
      <w:r w:rsidRPr="0030335A">
        <w:rPr>
          <w:rFonts w:ascii="Times New Roman" w:hAnsi="Times New Roman"/>
        </w:rPr>
        <w:t>. археологического), департамент не располагает.</w:t>
      </w:r>
    </w:p>
    <w:p w:rsidR="0030335A" w:rsidRPr="0030335A" w:rsidRDefault="0030335A" w:rsidP="0030335A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0335A">
        <w:rPr>
          <w:rFonts w:ascii="Times New Roman" w:hAnsi="Times New Roman"/>
          <w:lang w:eastAsia="ru-RU"/>
        </w:rPr>
        <w:t xml:space="preserve">Учитывая изложенное, 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</w:t>
      </w:r>
      <w:r w:rsidRPr="0030335A">
        <w:rPr>
          <w:rFonts w:ascii="Times New Roman" w:hAnsi="Times New Roman"/>
        </w:rPr>
        <w:t xml:space="preserve">подпунктом д) пункта 11.1, пунктом 11.3 Положения о государственной историко-культурной экспертизе, утвержденного постановлением Правительства Российской Федерации от 15.07.2009 № 569, </w:t>
      </w:r>
      <w:r w:rsidRPr="0030335A">
        <w:rPr>
          <w:rFonts w:ascii="Times New Roman" w:hAnsi="Times New Roman"/>
          <w:lang w:eastAsia="ru-RU"/>
        </w:rPr>
        <w:t>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30335A" w:rsidRPr="0030335A" w:rsidRDefault="0030335A" w:rsidP="0030335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0335A">
        <w:rPr>
          <w:rFonts w:ascii="Times New Roman" w:hAnsi="Times New Roman"/>
        </w:rPr>
        <w:t>Департамент информирует, что требования, предъявляемые заказчикам (застройщикам) в отношении земель, 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работ, в случае, если орган охраны объектов культурного наследия не имеет данных об отсутствии на указанных землях объектов культурного наследия, включенных в реестр, выявленных объектов культурного наследия либо объектов, обладающих признаками объекта культурного наследия, изложены также в письмах Министерства культуры Российской Федерации от 02.11.2016 № 337-01-39-НМ и от 03.08.2017 № 236-01.1-39-08.</w:t>
      </w:r>
    </w:p>
    <w:p w:rsidR="006C301E" w:rsidRDefault="006C5769" w:rsidP="006C301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В аукционе принимали участие участники под номерами:</w:t>
      </w:r>
    </w:p>
    <w:p w:rsidR="006C301E" w:rsidRDefault="0030335A" w:rsidP="006C301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1</w:t>
      </w:r>
      <w:r w:rsidR="006C301E" w:rsidRPr="006C301E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Сукнев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Роман Геннадьевич</w:t>
      </w:r>
    </w:p>
    <w:p w:rsidR="006C301E" w:rsidRDefault="0030335A" w:rsidP="006C301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="006C301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ООО «АРКВЭЙ-ПЕРЕСЛАВЛЬ»</w:t>
      </w:r>
      <w:r w:rsidR="00514A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, в лице представителя </w:t>
      </w:r>
      <w:r w:rsidR="00E979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Арзуманяна</w:t>
      </w:r>
      <w:bookmarkStart w:id="0" w:name="_GoBack"/>
      <w:bookmarkEnd w:id="0"/>
      <w:r w:rsidR="00514A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Артура Гургеновича по доверенности от 08.12.2020 № 76 АБ 1859563, выданной нотариусом Переславского нотариального округа </w:t>
      </w:r>
      <w:proofErr w:type="spellStart"/>
      <w:r w:rsidR="00514A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Клюенковым</w:t>
      </w:r>
      <w:proofErr w:type="spellEnd"/>
      <w:r w:rsidR="00514AD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Алексеем Владимировичем.</w:t>
      </w:r>
    </w:p>
    <w:p w:rsidR="0062512B" w:rsidRPr="0062512B" w:rsidRDefault="006C5769" w:rsidP="006C3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Начальный размер годовой арендной платы составляет: </w:t>
      </w:r>
      <w:r w:rsidR="0062512B" w:rsidRPr="0062512B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0335A">
        <w:rPr>
          <w:rFonts w:ascii="Times New Roman" w:hAnsi="Times New Roman" w:cs="Times New Roman"/>
          <w:b/>
          <w:sz w:val="24"/>
          <w:szCs w:val="24"/>
        </w:rPr>
        <w:t>1</w:t>
      </w:r>
      <w:r w:rsidR="0096019D">
        <w:rPr>
          <w:rFonts w:ascii="Times New Roman" w:hAnsi="Times New Roman" w:cs="Times New Roman"/>
          <w:b/>
          <w:sz w:val="24"/>
          <w:szCs w:val="24"/>
        </w:rPr>
        <w:t> </w:t>
      </w:r>
      <w:r w:rsidR="0030335A">
        <w:rPr>
          <w:rFonts w:ascii="Times New Roman" w:hAnsi="Times New Roman" w:cs="Times New Roman"/>
          <w:b/>
          <w:sz w:val="24"/>
          <w:szCs w:val="24"/>
        </w:rPr>
        <w:t>240</w:t>
      </w:r>
      <w:r w:rsidR="00960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35A">
        <w:rPr>
          <w:rFonts w:ascii="Times New Roman" w:hAnsi="Times New Roman" w:cs="Times New Roman"/>
          <w:b/>
          <w:sz w:val="24"/>
          <w:szCs w:val="24"/>
        </w:rPr>
        <w:t>769</w:t>
      </w:r>
      <w:r w:rsidR="0062512B" w:rsidRPr="00625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303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 миллион двести сорок тысяч семьсот шестьдесят девять</w:t>
      </w:r>
      <w:r w:rsidR="0062512B" w:rsidRPr="00625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62512B" w:rsidRPr="006251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512B" w:rsidRPr="00625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рублей </w:t>
      </w:r>
      <w:r w:rsidR="00303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71</w:t>
      </w:r>
      <w:r w:rsidR="0062512B" w:rsidRPr="00625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копе</w:t>
      </w:r>
      <w:r w:rsidR="00303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йка</w:t>
      </w:r>
      <w:r w:rsidR="0062512B" w:rsidRPr="0062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</w:t>
      </w:r>
      <w:r w:rsidR="00303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512B" w:rsidRPr="0062512B" w:rsidRDefault="0062512B" w:rsidP="0062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512B">
        <w:rPr>
          <w:rFonts w:ascii="Times New Roman" w:eastAsia="Times New Roman" w:hAnsi="Times New Roman" w:cs="Times New Roman"/>
          <w:lang w:eastAsia="ru-RU"/>
        </w:rPr>
        <w:t>Шаг аукциона: (3</w:t>
      </w:r>
      <w:proofErr w:type="gramStart"/>
      <w:r w:rsidRPr="0062512B">
        <w:rPr>
          <w:rFonts w:ascii="Times New Roman" w:eastAsia="Times New Roman" w:hAnsi="Times New Roman" w:cs="Times New Roman"/>
          <w:lang w:eastAsia="ru-RU"/>
        </w:rPr>
        <w:t>%  начальной</w:t>
      </w:r>
      <w:proofErr w:type="gramEnd"/>
      <w:r w:rsidRPr="0062512B">
        <w:rPr>
          <w:rFonts w:ascii="Times New Roman" w:eastAsia="Times New Roman" w:hAnsi="Times New Roman" w:cs="Times New Roman"/>
          <w:lang w:eastAsia="ru-RU"/>
        </w:rPr>
        <w:t xml:space="preserve"> цены предмета аукциона): </w:t>
      </w:r>
      <w:r w:rsidR="0096019D">
        <w:rPr>
          <w:rFonts w:ascii="Times New Roman" w:eastAsia="Times New Roman" w:hAnsi="Times New Roman" w:cs="Times New Roman"/>
          <w:b/>
          <w:lang w:eastAsia="ru-RU"/>
        </w:rPr>
        <w:t>37 223</w:t>
      </w:r>
      <w:r w:rsidRPr="0062512B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96019D">
        <w:rPr>
          <w:rFonts w:ascii="Times New Roman" w:eastAsia="Times New Roman" w:hAnsi="Times New Roman" w:cs="Times New Roman"/>
          <w:b/>
          <w:bCs/>
          <w:lang w:eastAsia="ru-RU"/>
        </w:rPr>
        <w:t>Тридцать семь тысяч двести двадцать три</w:t>
      </w:r>
      <w:r w:rsidRPr="0062512B">
        <w:rPr>
          <w:rFonts w:ascii="Times New Roman" w:eastAsia="Times New Roman" w:hAnsi="Times New Roman" w:cs="Times New Roman"/>
          <w:b/>
          <w:bCs/>
          <w:lang w:eastAsia="ru-RU"/>
        </w:rPr>
        <w:t>) рубля 09 коп.</w:t>
      </w:r>
    </w:p>
    <w:p w:rsidR="00F32365" w:rsidRDefault="00F32365" w:rsidP="0062512B">
      <w:pPr>
        <w:spacing w:after="0" w:line="240" w:lineRule="auto"/>
        <w:ind w:left="14" w:firstLine="696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6C5769" w:rsidRDefault="006C5769" w:rsidP="0062512B">
      <w:pPr>
        <w:spacing w:after="0" w:line="240" w:lineRule="auto"/>
        <w:ind w:left="14" w:firstLine="69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Всем участникам объяснен порядок проведения аукциона и выявления победителя аукциона, а также разъяснены их права и обязанности. Замечаний, вопросов со стороны участников по проведению аукциона, по предмету торгов не поступило.</w:t>
      </w:r>
    </w:p>
    <w:p w:rsidR="00F32365" w:rsidRDefault="00F32365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6C5769" w:rsidRDefault="006C5769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ходе аукциона наибольший размер годовой арендной платы за земельный участок предложил </w:t>
      </w:r>
      <w:r w:rsidR="0062512B" w:rsidRPr="006C301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участник </w:t>
      </w:r>
      <w:r w:rsidR="0062512B" w:rsidRPr="009037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№ </w:t>
      </w:r>
      <w:r w:rsidR="006C301E" w:rsidRPr="009037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62512B" w:rsidRPr="009037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размере </w:t>
      </w:r>
      <w:r w:rsidR="00903700" w:rsidRPr="009037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1 277 </w:t>
      </w:r>
      <w:proofErr w:type="gramStart"/>
      <w:r w:rsidR="00903700" w:rsidRPr="009037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992 </w:t>
      </w:r>
      <w:r w:rsidR="006C301E" w:rsidRPr="009037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рубл</w:t>
      </w:r>
      <w:r w:rsidR="00903700" w:rsidRPr="009037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я</w:t>
      </w:r>
      <w:proofErr w:type="gramEnd"/>
      <w:r w:rsidR="00903700" w:rsidRPr="009037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80</w:t>
      </w:r>
      <w:r w:rsidR="006C301E" w:rsidRPr="009037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копе</w:t>
      </w:r>
      <w:r w:rsidR="00903700" w:rsidRPr="009037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ек</w:t>
      </w:r>
      <w:r w:rsidR="006C301E" w:rsidRP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Один миллион двести семьдесят семь </w:t>
      </w:r>
      <w:r w:rsidR="006C30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тысяч </w:t>
      </w:r>
      <w:r w:rsid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девятьсот девяносто два</w:t>
      </w:r>
      <w:r w:rsidR="00486D3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6C30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рубл</w:t>
      </w:r>
      <w:r w:rsid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</w:t>
      </w:r>
      <w:r w:rsidR="006C30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80</w:t>
      </w:r>
      <w:r w:rsidR="006C30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копе</w:t>
      </w:r>
      <w:r w:rsid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ек</w:t>
      </w:r>
      <w:r w:rsidR="006C301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="006251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</w:t>
      </w:r>
    </w:p>
    <w:p w:rsidR="006C5769" w:rsidRPr="00903700" w:rsidRDefault="006C5769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редпоследнее предложение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о размере годовой арендной платы предложено участник</w:t>
      </w:r>
      <w:r w:rsid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ами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  <w:r w:rsidRPr="0090370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</w:t>
      </w:r>
      <w:r w:rsidRPr="00903700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903700" w:rsidRPr="00903700">
        <w:rPr>
          <w:rFonts w:ascii="Times New Roman" w:eastAsia="Calibri" w:hAnsi="Times New Roman" w:cs="Times New Roman"/>
          <w:b/>
          <w:bCs/>
          <w:lang w:eastAsia="ru-RU"/>
        </w:rPr>
        <w:t>1 и № 2</w:t>
      </w:r>
      <w:r w:rsidR="0062512B" w:rsidRPr="00903700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размере</w:t>
      </w:r>
      <w:r w:rsidR="00614AA2" w:rsidRP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03700" w:rsidRPr="00903700">
        <w:rPr>
          <w:rFonts w:ascii="Times New Roman" w:hAnsi="Times New Roman" w:cs="Times New Roman"/>
          <w:b/>
        </w:rPr>
        <w:t>1 240 769</w:t>
      </w:r>
      <w:r w:rsidR="00903700" w:rsidRPr="00903700">
        <w:rPr>
          <w:rFonts w:ascii="Times New Roman" w:hAnsi="Times New Roman" w:cs="Times New Roman"/>
          <w:b/>
          <w:bCs/>
          <w:color w:val="000000"/>
        </w:rPr>
        <w:t xml:space="preserve"> (один миллион двести сорок тысяч семьсот шестьдесят девять)</w:t>
      </w:r>
      <w:r w:rsidR="00903700" w:rsidRPr="00903700">
        <w:rPr>
          <w:rFonts w:ascii="Times New Roman" w:hAnsi="Times New Roman" w:cs="Times New Roman"/>
          <w:bCs/>
          <w:color w:val="000000"/>
        </w:rPr>
        <w:t xml:space="preserve"> </w:t>
      </w:r>
      <w:r w:rsidR="00903700" w:rsidRPr="00903700">
        <w:rPr>
          <w:rFonts w:ascii="Times New Roman" w:hAnsi="Times New Roman" w:cs="Times New Roman"/>
          <w:b/>
          <w:bCs/>
          <w:color w:val="000000"/>
        </w:rPr>
        <w:t>рублей 71 копейка</w:t>
      </w:r>
      <w:r w:rsidR="00614AA2" w:rsidRP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2512B" w:rsidRP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</w:t>
      </w:r>
      <w:r w:rsidRPr="009037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F32365" w:rsidRPr="00903700" w:rsidRDefault="00F32365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C5769" w:rsidRDefault="006C5769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Решение комиссии:</w:t>
      </w:r>
      <w:bookmarkStart w:id="1" w:name="sub_391219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32365" w:rsidRDefault="00F32365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C5769" w:rsidRDefault="00F32365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6C5769">
        <w:rPr>
          <w:rFonts w:ascii="Times New Roman" w:eastAsia="Times New Roman" w:hAnsi="Times New Roman" w:cs="Times New Roman"/>
          <w:lang w:eastAsia="ru-RU"/>
        </w:rPr>
        <w:t>ризнать победителем аукциона:</w:t>
      </w:r>
    </w:p>
    <w:p w:rsidR="00F32365" w:rsidRDefault="00903700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86D37">
        <w:rPr>
          <w:rFonts w:ascii="Times New Roman" w:eastAsia="Times New Roman" w:hAnsi="Times New Roman" w:cs="Times New Roman"/>
          <w:lang w:eastAsia="ru-RU"/>
        </w:rPr>
        <w:t>участник</w:t>
      </w:r>
      <w:r w:rsidR="006C5769" w:rsidRPr="00486D3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№ </w:t>
      </w:r>
      <w:r w:rsidR="00614AA2" w:rsidRPr="00486D3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 </w:t>
      </w:r>
      <w:r w:rsidRPr="00486D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ООО «АРКВЭЙ-ПЕРЕСЛАВЛЬ»</w:t>
      </w:r>
      <w:r w:rsidR="006C5769" w:rsidRPr="00486D3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,</w:t>
      </w:r>
      <w:r w:rsidRPr="00486D3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6C5769" w:rsidRPr="00486D37">
        <w:rPr>
          <w:rFonts w:ascii="Times New Roman" w:eastAsia="Times New Roman" w:hAnsi="Times New Roman" w:cs="Times New Roman"/>
          <w:lang w:eastAsia="ru-RU"/>
        </w:rPr>
        <w:t>предложивш</w:t>
      </w:r>
      <w:r w:rsidR="00486D37" w:rsidRPr="00486D37">
        <w:rPr>
          <w:rFonts w:ascii="Times New Roman" w:eastAsia="Times New Roman" w:hAnsi="Times New Roman" w:cs="Times New Roman"/>
          <w:lang w:eastAsia="ru-RU"/>
        </w:rPr>
        <w:t>ий</w:t>
      </w:r>
      <w:r w:rsidR="006C5769" w:rsidRPr="00486D37">
        <w:rPr>
          <w:rFonts w:ascii="Times New Roman" w:eastAsia="Times New Roman" w:hAnsi="Times New Roman" w:cs="Times New Roman"/>
          <w:lang w:eastAsia="ru-RU"/>
        </w:rPr>
        <w:t xml:space="preserve"> наибольший размер </w:t>
      </w:r>
      <w:r w:rsidR="006C5769" w:rsidRPr="00486D3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годовой арендной платы в размере </w:t>
      </w:r>
      <w:bookmarkEnd w:id="1"/>
      <w:r w:rsidRPr="00486D3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1 277 992 рубля 80 копеек</w:t>
      </w:r>
      <w:r w:rsidRPr="00486D3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(Один миллион двести семьдесят семь тысяч девятьсот девяносто два</w:t>
      </w:r>
      <w:r w:rsidR="00486D37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486D3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рубля 80 копеек. </w:t>
      </w:r>
      <w:r w:rsidRPr="00486D3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</w:t>
      </w:r>
    </w:p>
    <w:p w:rsidR="006C5769" w:rsidRDefault="006C5769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Заключить договор аренды земельного участка с победител</w:t>
      </w:r>
      <w:r w:rsidR="00F32365">
        <w:rPr>
          <w:rFonts w:ascii="Times New Roman" w:eastAsia="Times New Roman" w:hAnsi="Times New Roman" w:cs="Times New Roman"/>
          <w:lang w:eastAsia="ru-RU"/>
        </w:rPr>
        <w:t>ем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 не ранее, чем через 10 (десять) дней со дня размещения информации о результатах аукциона на официальном сайте. С условиями и порядком подписания договора аренды на данный земельный участок победител</w:t>
      </w:r>
      <w:r w:rsidR="00F32365">
        <w:rPr>
          <w:rFonts w:ascii="Times New Roman" w:eastAsia="Times New Roman" w:hAnsi="Times New Roman" w:cs="Times New Roman"/>
          <w:lang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аукциона, ознакомлен, указанны</w:t>
      </w:r>
      <w:r w:rsidR="00F32365">
        <w:rPr>
          <w:rFonts w:ascii="Times New Roman" w:eastAsia="Times New Roman" w:hAnsi="Times New Roman" w:cs="Times New Roman"/>
          <w:lang w:eastAsia="ru-RU"/>
        </w:rPr>
        <w:t>й</w:t>
      </w:r>
      <w:r>
        <w:rPr>
          <w:rFonts w:ascii="Times New Roman" w:eastAsia="Times New Roman" w:hAnsi="Times New Roman" w:cs="Times New Roman"/>
          <w:lang w:eastAsia="ru-RU"/>
        </w:rPr>
        <w:t xml:space="preserve"> договор аренды мо</w:t>
      </w:r>
      <w:r w:rsidR="00F32365">
        <w:rPr>
          <w:rFonts w:ascii="Times New Roman" w:eastAsia="Times New Roman" w:hAnsi="Times New Roman" w:cs="Times New Roman"/>
          <w:lang w:eastAsia="ru-RU"/>
        </w:rPr>
        <w:t xml:space="preserve">жет </w:t>
      </w:r>
      <w:r>
        <w:rPr>
          <w:rFonts w:ascii="Times New Roman" w:eastAsia="Times New Roman" w:hAnsi="Times New Roman" w:cs="Times New Roman"/>
          <w:lang w:eastAsia="ru-RU"/>
        </w:rPr>
        <w:t>быть подписан в течение тридцати дней со дня получения проекта договора.</w:t>
      </w:r>
    </w:p>
    <w:p w:rsidR="00F32365" w:rsidRDefault="00F32365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C5769" w:rsidRDefault="006C5769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Внесенный победител</w:t>
      </w:r>
      <w:r w:rsidR="00F32365">
        <w:rPr>
          <w:rFonts w:ascii="Times New Roman" w:eastAsia="Times New Roman" w:hAnsi="Times New Roman" w:cs="Times New Roman"/>
          <w:lang w:eastAsia="ru-RU"/>
        </w:rPr>
        <w:t>ем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 задаток засчитывается в оплату арендных платежей по договору аренды земельного участка. В случае отказа победител</w:t>
      </w:r>
      <w:r w:rsidR="00F32365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 от подписания протокола о результатах аукциона, договора аренды земельного участка, невыполнения или ненадлежащего выполнения условий аукциона и договора аренды земельного участка, задаток, внесенный по условиям проведения торгов, ему не возвращается в соответствии с действующим законодательством РФ.</w:t>
      </w:r>
    </w:p>
    <w:p w:rsidR="006C5769" w:rsidRDefault="006C5769" w:rsidP="006C5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Возвратить задатки </w:t>
      </w:r>
      <w:r w:rsidR="00F32365">
        <w:rPr>
          <w:rFonts w:ascii="Times New Roman" w:eastAsia="Times New Roman" w:hAnsi="Times New Roman" w:cs="Times New Roman"/>
          <w:lang w:eastAsia="ru-RU"/>
        </w:rPr>
        <w:t xml:space="preserve">допущенным </w:t>
      </w:r>
      <w:r>
        <w:rPr>
          <w:rFonts w:ascii="Times New Roman" w:eastAsia="Times New Roman" w:hAnsi="Times New Roman" w:cs="Times New Roman"/>
          <w:lang w:eastAsia="ru-RU"/>
        </w:rPr>
        <w:t xml:space="preserve">участникам аукциона, участвовавшим в аукционе, но не победившим в нем, </w:t>
      </w:r>
      <w:r w:rsidR="00F32365">
        <w:rPr>
          <w:rFonts w:ascii="Times New Roman" w:eastAsia="Times New Roman" w:hAnsi="Times New Roman" w:cs="Times New Roman"/>
          <w:lang w:eastAsia="ru-RU"/>
        </w:rPr>
        <w:t xml:space="preserve">а также не явившемуся участнику, </w:t>
      </w:r>
      <w:r>
        <w:rPr>
          <w:rFonts w:ascii="Times New Roman" w:eastAsia="Times New Roman" w:hAnsi="Times New Roman" w:cs="Times New Roman"/>
          <w:lang w:eastAsia="ru-RU"/>
        </w:rPr>
        <w:t>в течение 3 (трех) рабочих дней со дня подписания протокола о результатах аукциона.</w:t>
      </w:r>
    </w:p>
    <w:p w:rsidR="006C5769" w:rsidRDefault="006C5769" w:rsidP="006C5769">
      <w:pPr>
        <w:tabs>
          <w:tab w:val="left" w:pos="709"/>
          <w:tab w:val="left" w:pos="5670"/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1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6C5769" w:rsidTr="006C5769">
        <w:tc>
          <w:tcPr>
            <w:tcW w:w="4731" w:type="dxa"/>
          </w:tcPr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30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Ильина</w:t>
            </w: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A36" w:rsidRDefault="00351A36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="0096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="0096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Нюнина</w:t>
            </w:r>
            <w:proofErr w:type="spellEnd"/>
          </w:p>
          <w:p w:rsidR="00351A36" w:rsidRDefault="00351A36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="0096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769" w:rsidRDefault="006C5769" w:rsidP="0096019D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6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Ларионова</w:t>
            </w:r>
          </w:p>
        </w:tc>
        <w:tc>
          <w:tcPr>
            <w:tcW w:w="4625" w:type="dxa"/>
          </w:tcPr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</w:t>
            </w:r>
            <w:r w:rsidR="00BB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аукциона:</w:t>
            </w: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  <w:r w:rsidR="00BB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769" w:rsidRDefault="006C5769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769" w:rsidRDefault="006C5769" w:rsidP="006C5769"/>
    <w:p w:rsidR="006C5769" w:rsidRDefault="006C5769" w:rsidP="006C5769"/>
    <w:p w:rsidR="00A27458" w:rsidRDefault="00A27458"/>
    <w:sectPr w:rsidR="00A2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6F02"/>
    <w:multiLevelType w:val="hybridMultilevel"/>
    <w:tmpl w:val="F0A0AF9E"/>
    <w:lvl w:ilvl="0" w:tplc="F480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B46BE"/>
    <w:multiLevelType w:val="hybridMultilevel"/>
    <w:tmpl w:val="C8424376"/>
    <w:lvl w:ilvl="0" w:tplc="73725E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E85DAE"/>
    <w:multiLevelType w:val="hybridMultilevel"/>
    <w:tmpl w:val="7A8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A"/>
    <w:rsid w:val="001174E6"/>
    <w:rsid w:val="001F3E84"/>
    <w:rsid w:val="0030335A"/>
    <w:rsid w:val="00351A36"/>
    <w:rsid w:val="00481428"/>
    <w:rsid w:val="00486D37"/>
    <w:rsid w:val="00496C24"/>
    <w:rsid w:val="004C394A"/>
    <w:rsid w:val="00514AD9"/>
    <w:rsid w:val="00614AA2"/>
    <w:rsid w:val="0062512B"/>
    <w:rsid w:val="0064359A"/>
    <w:rsid w:val="006C301E"/>
    <w:rsid w:val="006C5769"/>
    <w:rsid w:val="008A7362"/>
    <w:rsid w:val="00903700"/>
    <w:rsid w:val="0096019D"/>
    <w:rsid w:val="00A27458"/>
    <w:rsid w:val="00AA0AC0"/>
    <w:rsid w:val="00B9477B"/>
    <w:rsid w:val="00BB532E"/>
    <w:rsid w:val="00E979AB"/>
    <w:rsid w:val="00EA3291"/>
    <w:rsid w:val="00EA7B0B"/>
    <w:rsid w:val="00F3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D8E8C-D85B-49DD-A30B-FF67C31B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76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C57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6C57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8</cp:revision>
  <cp:lastPrinted>2020-12-09T07:25:00Z</cp:lastPrinted>
  <dcterms:created xsi:type="dcterms:W3CDTF">2020-12-02T08:44:00Z</dcterms:created>
  <dcterms:modified xsi:type="dcterms:W3CDTF">2020-12-09T10:52:00Z</dcterms:modified>
</cp:coreProperties>
</file>