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40" w:rsidRPr="00B92C1F" w:rsidRDefault="006C7040" w:rsidP="006C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1C6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7040" w:rsidRPr="00B92C1F" w:rsidRDefault="006C7040" w:rsidP="006C7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  АУКЦИОНА</w:t>
      </w:r>
    </w:p>
    <w:p w:rsidR="006C7040" w:rsidRPr="00B92C1F" w:rsidRDefault="006C7040" w:rsidP="006C7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C1F" w:rsidRDefault="006C7040" w:rsidP="00A774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8C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04.03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C0F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ород </w:t>
      </w: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Переславль-Залесский</w:t>
      </w:r>
      <w:r w:rsidR="00A77477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C7040" w:rsidRPr="00B92C1F" w:rsidRDefault="00A77477" w:rsidP="00B92C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Ярославская область</w:t>
      </w:r>
      <w:r w:rsidR="006C7040" w:rsidRPr="00B92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77477" w:rsidRPr="00B92C1F" w:rsidRDefault="00A77477" w:rsidP="00A77477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Комиссией в составе:</w:t>
      </w:r>
    </w:p>
    <w:p w:rsidR="00A77477" w:rsidRPr="008200EB" w:rsidRDefault="00A77477" w:rsidP="00B92C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3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A77477" w:rsidRPr="008200EB" w:rsidTr="00B92C1F">
        <w:trPr>
          <w:trHeight w:val="794"/>
        </w:trPr>
        <w:tc>
          <w:tcPr>
            <w:tcW w:w="3831" w:type="dxa"/>
          </w:tcPr>
          <w:p w:rsidR="00A77477" w:rsidRPr="008200EB" w:rsidRDefault="008C0F11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Н.Л.</w:t>
            </w:r>
          </w:p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A77477" w:rsidRPr="008200EB" w:rsidRDefault="008C0F11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</w:t>
            </w:r>
            <w:r w:rsidR="00A77477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муниципально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собственности Администрации города</w:t>
            </w:r>
            <w:r w:rsidR="00A77477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 – Залесского</w:t>
            </w:r>
          </w:p>
        </w:tc>
      </w:tr>
      <w:tr w:rsidR="00A77477" w:rsidRPr="008200EB" w:rsidTr="00B92C1F">
        <w:trPr>
          <w:trHeight w:val="780"/>
        </w:trPr>
        <w:tc>
          <w:tcPr>
            <w:tcW w:w="3831" w:type="dxa"/>
          </w:tcPr>
          <w:p w:rsidR="00A77477" w:rsidRPr="008200EB" w:rsidRDefault="00A77477" w:rsidP="00B92C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A77477" w:rsidRPr="008200EB" w:rsidRDefault="00A77477" w:rsidP="00B92C1F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7477" w:rsidRPr="008200EB" w:rsidTr="00B92C1F">
        <w:trPr>
          <w:trHeight w:val="780"/>
        </w:trPr>
        <w:tc>
          <w:tcPr>
            <w:tcW w:w="3831" w:type="dxa"/>
          </w:tcPr>
          <w:p w:rsidR="00A77477" w:rsidRPr="000B3B23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 у</w:t>
            </w:r>
            <w:r w:rsidR="008C0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земельными ресурсами У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муниципально</w:t>
            </w:r>
            <w:r w:rsidR="008C0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собственности Администрации города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Переславля-Залесского </w:t>
            </w:r>
          </w:p>
        </w:tc>
      </w:tr>
      <w:tr w:rsidR="00A77477" w:rsidRPr="008200EB" w:rsidTr="00B92C1F">
        <w:trPr>
          <w:trHeight w:val="615"/>
        </w:trPr>
        <w:tc>
          <w:tcPr>
            <w:tcW w:w="3831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A77477" w:rsidRPr="008200EB" w:rsidRDefault="00A77477" w:rsidP="00B92C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316"/>
      </w:tblGrid>
      <w:tr w:rsidR="008C0F11" w:rsidRPr="00161203" w:rsidTr="008C0F11">
        <w:tc>
          <w:tcPr>
            <w:tcW w:w="3039" w:type="dxa"/>
          </w:tcPr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  <w:r w:rsidRPr="00161203">
              <w:rPr>
                <w:sz w:val="24"/>
                <w:szCs w:val="24"/>
              </w:rPr>
              <w:t>Нюнина О.В.</w:t>
            </w: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316" w:type="dxa"/>
          </w:tcPr>
          <w:p w:rsidR="008C0F11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  <w:r w:rsidRPr="0016120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бухгалтерского учета У</w:t>
            </w:r>
            <w:r w:rsidRPr="00161203">
              <w:rPr>
                <w:sz w:val="24"/>
                <w:szCs w:val="24"/>
              </w:rPr>
              <w:t>правления муниципальной собственности Администрации города Переславля–Залесского</w:t>
            </w: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C0F11" w:rsidRPr="00161203" w:rsidTr="008C0F11">
        <w:tc>
          <w:tcPr>
            <w:tcW w:w="3039" w:type="dxa"/>
          </w:tcPr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  <w:r w:rsidRPr="00161203">
              <w:rPr>
                <w:sz w:val="24"/>
                <w:szCs w:val="24"/>
              </w:rPr>
              <w:t>Нежинский И.В.</w:t>
            </w: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  <w:p w:rsidR="008C0F11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  <w:r w:rsidRPr="00161203">
              <w:rPr>
                <w:sz w:val="24"/>
                <w:szCs w:val="24"/>
              </w:rPr>
              <w:t>Хазова Ж.В.</w:t>
            </w:r>
          </w:p>
        </w:tc>
        <w:tc>
          <w:tcPr>
            <w:tcW w:w="6316" w:type="dxa"/>
          </w:tcPr>
          <w:p w:rsidR="008C0F11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  <w:r w:rsidRPr="00161203">
              <w:rPr>
                <w:sz w:val="24"/>
                <w:szCs w:val="24"/>
              </w:rPr>
              <w:t>ведущий специалист отдела управления земельными ресурсами</w:t>
            </w:r>
            <w:r>
              <w:rPr>
                <w:sz w:val="24"/>
                <w:szCs w:val="24"/>
              </w:rPr>
              <w:t xml:space="preserve"> У</w:t>
            </w:r>
            <w:r w:rsidRPr="00161203">
              <w:rPr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  <w:r w:rsidRPr="00161203">
              <w:rPr>
                <w:sz w:val="24"/>
                <w:szCs w:val="24"/>
              </w:rPr>
              <w:t>консуль</w:t>
            </w:r>
            <w:r>
              <w:rPr>
                <w:sz w:val="24"/>
                <w:szCs w:val="24"/>
              </w:rPr>
              <w:t>тант-юрист юридического отдела У</w:t>
            </w:r>
            <w:r w:rsidRPr="00161203">
              <w:rPr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8C0F11" w:rsidRPr="00161203" w:rsidRDefault="008C0F11" w:rsidP="001041E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C0F11" w:rsidRDefault="008C0F11" w:rsidP="00830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0A" w:rsidRPr="00B92C1F" w:rsidRDefault="0083030A" w:rsidP="008303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аукцион</w:t>
      </w:r>
      <w:r w:rsidRPr="00B92C1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открытой формой подачи предложений о цене, на право размещения нестационарных торговых объектов</w:t>
      </w:r>
      <w:r w:rsidRPr="00B92C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8C0F11" w:rsidRDefault="008C0F11" w:rsidP="008C0F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F1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Лот № 1: Ярославская область, городской округ город Переславль-Залесский, </w:t>
      </w:r>
      <w:r w:rsidRPr="008C0F11">
        <w:rPr>
          <w:rFonts w:ascii="Times New Roman" w:hAnsi="Times New Roman" w:cs="Times New Roman"/>
          <w:b/>
          <w:sz w:val="24"/>
          <w:szCs w:val="24"/>
        </w:rPr>
        <w:t>город Переславль-Залесский, улица Московская, возле дома 113Б,</w:t>
      </w:r>
      <w:r w:rsidRPr="008C0F11">
        <w:rPr>
          <w:rFonts w:ascii="Times New Roman" w:hAnsi="Times New Roman" w:cs="Times New Roman"/>
          <w:sz w:val="24"/>
          <w:szCs w:val="24"/>
        </w:rPr>
        <w:t xml:space="preserve"> </w:t>
      </w:r>
      <w:r w:rsidRPr="008C0F11">
        <w:rPr>
          <w:rFonts w:ascii="Times New Roman" w:hAnsi="Times New Roman" w:cs="Times New Roman"/>
          <w:snapToGrid w:val="0"/>
          <w:sz w:val="24"/>
          <w:szCs w:val="24"/>
        </w:rPr>
        <w:t xml:space="preserve">тип </w:t>
      </w:r>
      <w:r w:rsidRPr="008C0F11">
        <w:rPr>
          <w:rFonts w:ascii="Times New Roman" w:hAnsi="Times New Roman" w:cs="Times New Roman"/>
          <w:sz w:val="24"/>
          <w:szCs w:val="24"/>
        </w:rPr>
        <w:t xml:space="preserve">нестационарного </w:t>
      </w:r>
      <w:r w:rsidRPr="008C0F11">
        <w:rPr>
          <w:rFonts w:ascii="Times New Roman" w:hAnsi="Times New Roman" w:cs="Times New Roman"/>
          <w:snapToGrid w:val="0"/>
          <w:sz w:val="24"/>
          <w:szCs w:val="24"/>
        </w:rPr>
        <w:t>торгового объекта –</w:t>
      </w:r>
      <w:r w:rsidRPr="008C0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F11">
        <w:rPr>
          <w:rFonts w:ascii="Times New Roman" w:hAnsi="Times New Roman" w:cs="Times New Roman"/>
          <w:i/>
          <w:sz w:val="24"/>
          <w:szCs w:val="24"/>
        </w:rPr>
        <w:t>торговый павильон</w:t>
      </w:r>
      <w:r w:rsidRPr="008C0F11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r w:rsidRPr="008C0F11">
        <w:rPr>
          <w:rFonts w:ascii="Times New Roman" w:hAnsi="Times New Roman" w:cs="Times New Roman"/>
          <w:sz w:val="24"/>
          <w:szCs w:val="24"/>
        </w:rPr>
        <w:t xml:space="preserve">специализация нестационарного торгового объекта – </w:t>
      </w:r>
      <w:r w:rsidRPr="008C0F11">
        <w:rPr>
          <w:rFonts w:ascii="Times New Roman" w:hAnsi="Times New Roman" w:cs="Times New Roman"/>
          <w:i/>
          <w:sz w:val="24"/>
          <w:szCs w:val="24"/>
        </w:rPr>
        <w:t>непродовольственные товары</w:t>
      </w:r>
      <w:r w:rsidRPr="008C0F11">
        <w:rPr>
          <w:rFonts w:ascii="Times New Roman" w:hAnsi="Times New Roman" w:cs="Times New Roman"/>
          <w:snapToGrid w:val="0"/>
          <w:sz w:val="24"/>
          <w:szCs w:val="24"/>
        </w:rPr>
        <w:t xml:space="preserve">, площадью 30 кв.м, срок размещения объекта – </w:t>
      </w:r>
      <w:r w:rsidRPr="008C0F11">
        <w:rPr>
          <w:rFonts w:ascii="Times New Roman" w:hAnsi="Times New Roman" w:cs="Times New Roman"/>
          <w:i/>
          <w:sz w:val="24"/>
          <w:szCs w:val="24"/>
        </w:rPr>
        <w:t>7 лет;</w:t>
      </w:r>
    </w:p>
    <w:p w:rsidR="008C0F11" w:rsidRPr="008C0F11" w:rsidRDefault="008C0F11" w:rsidP="008C0F1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В соответствии с протоколом рассмотрения заявок от 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03.03.2021</w:t>
      </w: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года к участию в аукционе по лоту № 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1</w:t>
      </w: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допущены претенденты:</w:t>
      </w:r>
    </w:p>
    <w:p w:rsidR="008C0F11" w:rsidRDefault="008C0F11" w:rsidP="008C0F11">
      <w:pPr>
        <w:numPr>
          <w:ilvl w:val="0"/>
          <w:numId w:val="20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 Ушомирская Виктория Сергеевна</w:t>
      </w:r>
    </w:p>
    <w:p w:rsidR="008C0F11" w:rsidRPr="008C0F11" w:rsidRDefault="008C0F11" w:rsidP="008C0F11">
      <w:pPr>
        <w:numPr>
          <w:ilvl w:val="0"/>
          <w:numId w:val="20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0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предприниматель Сорокин Сергей Павлович</w:t>
      </w:r>
      <w:r w:rsidRPr="008C0F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</w:p>
    <w:p w:rsidR="008C0F11" w:rsidRPr="00B92C1F" w:rsidRDefault="008C0F11" w:rsidP="008C0F11">
      <w:pPr>
        <w:tabs>
          <w:tab w:val="left" w:pos="0"/>
        </w:tabs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На участие в аукционе по Лоту № 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1</w:t>
      </w:r>
      <w:r w:rsidRPr="00B92C1F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зарегистрировались и приняли участие участники:</w:t>
      </w:r>
    </w:p>
    <w:p w:rsidR="008C0F11" w:rsidRPr="008C0F11" w:rsidRDefault="008C0F11" w:rsidP="008C0F11">
      <w:pPr>
        <w:pStyle w:val="a4"/>
        <w:numPr>
          <w:ilvl w:val="0"/>
          <w:numId w:val="22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0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Индивидуальный предприниматель Ушомирская Виктория Сергеевна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C0F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регистрационная карточка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</w:p>
    <w:p w:rsidR="00D66084" w:rsidRDefault="00D66084" w:rsidP="008C0F1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D66084" w:rsidRPr="00B92C1F" w:rsidRDefault="00D66084" w:rsidP="00D66084">
      <w:pPr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2C1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D66084" w:rsidRPr="00B92C1F" w:rsidRDefault="00D66084" w:rsidP="00D6608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5.12 </w:t>
      </w:r>
      <w:r w:rsidRPr="00B92C1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</w:t>
      </w:r>
      <w:r w:rsidRPr="00B92C1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 xml:space="preserve">Администрации городского округа города Переславля-Залесского от 30.11.2017 № ПОС.03-1695/17 </w:t>
      </w:r>
      <w:r w:rsidRPr="00B92C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признать аукцион несостоявшимся в отношении лота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92C1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66084" w:rsidRPr="00444444" w:rsidRDefault="00D66084" w:rsidP="00D66084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Заключить договор </w:t>
      </w:r>
      <w:r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 право размещения нестационарного торгового объекта с единственным участником аукциона по лоту №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</w:t>
      </w:r>
      <w:r w:rsidRPr="0044444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индивидуальным предпринимателем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Ушомирской Викторией Сергеевной 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057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bookmarkStart w:id="0" w:name="_GoBack"/>
      <w:bookmarkEnd w:id="0"/>
      <w:r w:rsidR="0021057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данные скрыты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) 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размере, равной начальной цене предмета аукциона </w:t>
      </w:r>
      <w:r>
        <w:rPr>
          <w:rFonts w:ascii="Times New Roman" w:eastAsia="Calibri" w:hAnsi="Times New Roman" w:cs="Times New Roman"/>
          <w:b/>
          <w:sz w:val="24"/>
          <w:szCs w:val="24"/>
        </w:rPr>
        <w:t>58 576</w:t>
      </w:r>
      <w:r w:rsidRPr="00E63C2C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Пятьдесят восемь тысяч пятьсот семьдесят шесть</w:t>
      </w:r>
      <w:r w:rsidRPr="00E63C2C">
        <w:rPr>
          <w:rFonts w:ascii="Times New Roman" w:eastAsia="Calibri" w:hAnsi="Times New Roman" w:cs="Times New Roman"/>
          <w:b/>
          <w:sz w:val="24"/>
          <w:szCs w:val="24"/>
        </w:rPr>
        <w:t>) рубл</w:t>
      </w:r>
      <w:r>
        <w:rPr>
          <w:rFonts w:ascii="Times New Roman" w:eastAsia="Calibri" w:hAnsi="Times New Roman" w:cs="Times New Roman"/>
          <w:b/>
          <w:sz w:val="24"/>
          <w:szCs w:val="24"/>
        </w:rPr>
        <w:t>ей</w:t>
      </w:r>
      <w:r w:rsidRPr="00E63C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80 копеек в год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рабочих дней со дня подписания итогового протокола аукциона. С условиями и порядком подписания договора 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>на право размещения нестационарного торгового объекта</w:t>
      </w:r>
      <w:r w:rsidRPr="0044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объект единственный участник  аукциона ознакомлен, указанный договор </w:t>
      </w:r>
      <w:r w:rsidRPr="00444444">
        <w:rPr>
          <w:rFonts w:ascii="Times New Roman" w:eastAsia="Times New Roman" w:hAnsi="Times New Roman"/>
          <w:sz w:val="24"/>
          <w:szCs w:val="24"/>
          <w:lang w:eastAsia="ru-RU"/>
        </w:rPr>
        <w:t>на право размещения нестационарного торгового объекта</w:t>
      </w:r>
      <w:r w:rsidRPr="00444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подписан в течение пяти рабочих дней со дня получения проекта договора.</w:t>
      </w:r>
    </w:p>
    <w:p w:rsidR="00D66084" w:rsidRPr="00B92C1F" w:rsidRDefault="00D66084" w:rsidP="00D66084">
      <w:pPr>
        <w:pStyle w:val="a4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Внесенный победителем аукциона задаток в сумме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29 288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Двадцать девять тысяч двести восемьдесят восемь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лей)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40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еек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 засчитывается в оплату платежей по договору на право размещения нестационарного торгового объекта. В случае отказа победителя аукциона от подписания протокола о результатах аукциона, договора на право размещения нестационарного торгового объекта, невыполнения или ненадлежащего выполнения условий аукциона и договора на право размещения нестационарного торгового объекта, задаток, внесенный по условиям проведения торгов, ему не возвращается в соответствии с действующим законодательством РФ.</w:t>
      </w:r>
    </w:p>
    <w:p w:rsidR="00D66084" w:rsidRPr="00B92C1F" w:rsidRDefault="00D66084" w:rsidP="00D66084">
      <w:pPr>
        <w:pStyle w:val="a4"/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Возвратить задаток в сумме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29 288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Двадцать девять тысяч двести восемьдесят восемь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руб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лей)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40</w:t>
      </w:r>
      <w:r w:rsidRPr="00FA3E7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еек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допущенному, но не принявшему участие в аукционе претенденту </w:t>
      </w:r>
      <w:r w:rsidRPr="00B92C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ИП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Сорокину Сергею Павловичу</w:t>
      </w:r>
      <w:r w:rsidRPr="00B92C1F">
        <w:rPr>
          <w:rFonts w:ascii="Times New Roman" w:eastAsia="Times New Roman" w:hAnsi="Times New Roman"/>
          <w:sz w:val="24"/>
          <w:szCs w:val="24"/>
          <w:lang w:eastAsia="ru-RU"/>
        </w:rPr>
        <w:t>, в течение 3 (трех) рабочих дней со дня подписания протокола о результатах аукциона.</w:t>
      </w:r>
    </w:p>
    <w:p w:rsidR="00D66084" w:rsidRDefault="00D66084" w:rsidP="008C0F1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FF1257" w:rsidRDefault="00FF1257" w:rsidP="00FF1257">
      <w:pPr>
        <w:pStyle w:val="a4"/>
        <w:tabs>
          <w:tab w:val="left" w:pos="0"/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F1257" w:rsidRPr="00FF1257" w:rsidRDefault="00FF1257" w:rsidP="00FF1257">
      <w:pPr>
        <w:pStyle w:val="a4"/>
        <w:tabs>
          <w:tab w:val="left" w:pos="0"/>
          <w:tab w:val="left" w:pos="360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11"/>
        <w:tblW w:w="9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8C0F11" w:rsidRPr="000D35C8" w:rsidTr="001041EB">
        <w:tc>
          <w:tcPr>
            <w:tcW w:w="3794" w:type="dxa"/>
          </w:tcPr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FF1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Н.Л. Уткина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Н.В.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</w:t>
            </w:r>
          </w:p>
          <w:p w:rsidR="008C0F11" w:rsidRPr="000D35C8" w:rsidRDefault="008C0F11" w:rsidP="001041E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8C0F11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FF1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 Нюнина</w:t>
            </w:r>
          </w:p>
          <w:p w:rsidR="00FF1257" w:rsidRDefault="00FF1257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257" w:rsidRDefault="00FF1257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______________И.В. Нежинский</w:t>
            </w:r>
          </w:p>
          <w:p w:rsidR="00FF1257" w:rsidRDefault="00FF1257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1257" w:rsidRPr="000D35C8" w:rsidRDefault="00FF1257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______________Ж.В. Хазова</w:t>
            </w:r>
          </w:p>
          <w:p w:rsidR="008C0F11" w:rsidRPr="000D35C8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F11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Победитель аукциона по лоту № </w:t>
            </w:r>
            <w:r w:rsidR="00FF1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8C0F11" w:rsidRDefault="008C0F11" w:rsidP="001041EB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0F11" w:rsidRPr="000D35C8" w:rsidRDefault="008C0F11" w:rsidP="00D66084">
            <w:pPr>
              <w:tabs>
                <w:tab w:val="left" w:pos="142"/>
                <w:tab w:val="left" w:pos="426"/>
              </w:tabs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 </w:t>
            </w:r>
            <w:r w:rsidR="00D66084">
              <w:rPr>
                <w:rFonts w:ascii="Times New Roman" w:eastAsia="Times New Roman" w:hAnsi="Times New Roman"/>
                <w:lang w:eastAsia="ru-RU"/>
              </w:rPr>
              <w:t>ИП Ушомирская В.С.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92C1F" w:rsidRPr="00B92C1F" w:rsidRDefault="00B92C1F" w:rsidP="008C0F1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92C1F" w:rsidRPr="00B92C1F" w:rsidSect="00E614BB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87" w:rsidRDefault="00B65887" w:rsidP="00795273">
      <w:pPr>
        <w:spacing w:after="0" w:line="240" w:lineRule="auto"/>
      </w:pPr>
      <w:r>
        <w:separator/>
      </w:r>
    </w:p>
  </w:endnote>
  <w:endnote w:type="continuationSeparator" w:id="0">
    <w:p w:rsidR="00B65887" w:rsidRDefault="00B65887" w:rsidP="0079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87" w:rsidRDefault="00B65887" w:rsidP="00795273">
      <w:pPr>
        <w:spacing w:after="0" w:line="240" w:lineRule="auto"/>
      </w:pPr>
      <w:r>
        <w:separator/>
      </w:r>
    </w:p>
  </w:footnote>
  <w:footnote w:type="continuationSeparator" w:id="0">
    <w:p w:rsidR="00B65887" w:rsidRDefault="00B65887" w:rsidP="0079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91D47"/>
    <w:multiLevelType w:val="hybridMultilevel"/>
    <w:tmpl w:val="3300117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F744AA86">
      <w:start w:val="1"/>
      <w:numFmt w:val="decimal"/>
      <w:lvlText w:val="%4."/>
      <w:lvlJc w:val="left"/>
      <w:pPr>
        <w:ind w:left="2771" w:hanging="360"/>
      </w:pPr>
      <w:rPr>
        <w:b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640444C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CC67BCB"/>
    <w:multiLevelType w:val="hybridMultilevel"/>
    <w:tmpl w:val="2B269702"/>
    <w:lvl w:ilvl="0" w:tplc="A0A8F2FC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1D5459"/>
    <w:multiLevelType w:val="hybridMultilevel"/>
    <w:tmpl w:val="386C0A0C"/>
    <w:lvl w:ilvl="0" w:tplc="AB3A667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048A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065369E"/>
    <w:multiLevelType w:val="hybridMultilevel"/>
    <w:tmpl w:val="39329436"/>
    <w:lvl w:ilvl="0" w:tplc="F2F8D0E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834CC"/>
    <w:multiLevelType w:val="hybridMultilevel"/>
    <w:tmpl w:val="FD8C68DE"/>
    <w:lvl w:ilvl="0" w:tplc="594C19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71D5BCF"/>
    <w:multiLevelType w:val="hybridMultilevel"/>
    <w:tmpl w:val="1152C26C"/>
    <w:lvl w:ilvl="0" w:tplc="1B12D8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6C03962">
      <w:start w:val="1"/>
      <w:numFmt w:val="decimal"/>
      <w:lvlText w:val="%4."/>
      <w:lvlJc w:val="left"/>
      <w:pPr>
        <w:ind w:left="2771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C2B6357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4F390D40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9100903"/>
    <w:multiLevelType w:val="hybridMultilevel"/>
    <w:tmpl w:val="BC663D8C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BF92887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5C03228A"/>
    <w:multiLevelType w:val="hybridMultilevel"/>
    <w:tmpl w:val="7C6806B0"/>
    <w:lvl w:ilvl="0" w:tplc="1A7669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94D3F"/>
    <w:multiLevelType w:val="hybridMultilevel"/>
    <w:tmpl w:val="E9B08EB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6C03962">
      <w:start w:val="1"/>
      <w:numFmt w:val="decimal"/>
      <w:lvlText w:val="%4."/>
      <w:lvlJc w:val="left"/>
      <w:pPr>
        <w:ind w:left="2771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D5E048D"/>
    <w:multiLevelType w:val="hybridMultilevel"/>
    <w:tmpl w:val="A4DE6798"/>
    <w:lvl w:ilvl="0" w:tplc="7D50F90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B0012"/>
    <w:multiLevelType w:val="hybridMultilevel"/>
    <w:tmpl w:val="107E016E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65080B"/>
    <w:multiLevelType w:val="hybridMultilevel"/>
    <w:tmpl w:val="BB04375C"/>
    <w:lvl w:ilvl="0" w:tplc="407C2F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1C72A53"/>
    <w:multiLevelType w:val="hybridMultilevel"/>
    <w:tmpl w:val="7768708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46721A"/>
    <w:multiLevelType w:val="hybridMultilevel"/>
    <w:tmpl w:val="34A89F86"/>
    <w:lvl w:ilvl="0" w:tplc="9A46F64A">
      <w:start w:val="2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E7583A"/>
    <w:multiLevelType w:val="hybridMultilevel"/>
    <w:tmpl w:val="1152C26C"/>
    <w:lvl w:ilvl="0" w:tplc="1B12D850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6C03962">
      <w:start w:val="1"/>
      <w:numFmt w:val="decimal"/>
      <w:lvlText w:val="%4."/>
      <w:lvlJc w:val="left"/>
      <w:pPr>
        <w:ind w:left="2771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18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21"/>
  </w:num>
  <w:num w:numId="10">
    <w:abstractNumId w:val="16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  <w:num w:numId="15">
    <w:abstractNumId w:val="8"/>
  </w:num>
  <w:num w:numId="16">
    <w:abstractNumId w:val="3"/>
  </w:num>
  <w:num w:numId="17">
    <w:abstractNumId w:val="1"/>
  </w:num>
  <w:num w:numId="18">
    <w:abstractNumId w:val="6"/>
  </w:num>
  <w:num w:numId="19">
    <w:abstractNumId w:val="19"/>
  </w:num>
  <w:num w:numId="20">
    <w:abstractNumId w:val="11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81"/>
    <w:rsid w:val="000357CA"/>
    <w:rsid w:val="00046BC5"/>
    <w:rsid w:val="000C7A0B"/>
    <w:rsid w:val="000E2C6F"/>
    <w:rsid w:val="0012731F"/>
    <w:rsid w:val="00150F89"/>
    <w:rsid w:val="00152CA7"/>
    <w:rsid w:val="001C6C5F"/>
    <w:rsid w:val="00210579"/>
    <w:rsid w:val="002370AE"/>
    <w:rsid w:val="002510E9"/>
    <w:rsid w:val="002E370A"/>
    <w:rsid w:val="0034270A"/>
    <w:rsid w:val="00444444"/>
    <w:rsid w:val="0051236F"/>
    <w:rsid w:val="00545254"/>
    <w:rsid w:val="0058344B"/>
    <w:rsid w:val="005C268C"/>
    <w:rsid w:val="006C7040"/>
    <w:rsid w:val="006F6C2A"/>
    <w:rsid w:val="00771781"/>
    <w:rsid w:val="00795273"/>
    <w:rsid w:val="0083030A"/>
    <w:rsid w:val="008C0F11"/>
    <w:rsid w:val="00970D81"/>
    <w:rsid w:val="0097527A"/>
    <w:rsid w:val="00990A39"/>
    <w:rsid w:val="009E7A7D"/>
    <w:rsid w:val="00A34300"/>
    <w:rsid w:val="00A52BDD"/>
    <w:rsid w:val="00A77477"/>
    <w:rsid w:val="00AB73B5"/>
    <w:rsid w:val="00AF4785"/>
    <w:rsid w:val="00B141DE"/>
    <w:rsid w:val="00B160FB"/>
    <w:rsid w:val="00B63BBD"/>
    <w:rsid w:val="00B65887"/>
    <w:rsid w:val="00B903D8"/>
    <w:rsid w:val="00B92C1F"/>
    <w:rsid w:val="00C3079F"/>
    <w:rsid w:val="00C62C40"/>
    <w:rsid w:val="00C86F59"/>
    <w:rsid w:val="00CC0CC6"/>
    <w:rsid w:val="00D07F4D"/>
    <w:rsid w:val="00D254DE"/>
    <w:rsid w:val="00D66084"/>
    <w:rsid w:val="00D74072"/>
    <w:rsid w:val="00DC4CC9"/>
    <w:rsid w:val="00E46058"/>
    <w:rsid w:val="00E614BB"/>
    <w:rsid w:val="00EA1A19"/>
    <w:rsid w:val="00EA6FE2"/>
    <w:rsid w:val="00EC25E6"/>
    <w:rsid w:val="00F3732E"/>
    <w:rsid w:val="00FB78D3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3EB9F-AD7E-4547-9207-3DB717A7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3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B1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5273"/>
  </w:style>
  <w:style w:type="paragraph" w:styleId="a7">
    <w:name w:val="footer"/>
    <w:basedOn w:val="a"/>
    <w:link w:val="a8"/>
    <w:uiPriority w:val="99"/>
    <w:unhideWhenUsed/>
    <w:rsid w:val="0079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5273"/>
  </w:style>
  <w:style w:type="paragraph" w:styleId="a9">
    <w:name w:val="Balloon Text"/>
    <w:basedOn w:val="a"/>
    <w:link w:val="aa"/>
    <w:uiPriority w:val="99"/>
    <w:semiHidden/>
    <w:unhideWhenUsed/>
    <w:rsid w:val="00E4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6058"/>
    <w:rPr>
      <w:rFonts w:ascii="Segoe UI" w:hAnsi="Segoe UI" w:cs="Segoe UI"/>
      <w:sz w:val="18"/>
      <w:szCs w:val="18"/>
    </w:rPr>
  </w:style>
  <w:style w:type="table" w:customStyle="1" w:styleId="21">
    <w:name w:val="Сетка таблицы21"/>
    <w:basedOn w:val="a1"/>
    <w:next w:val="a3"/>
    <w:rsid w:val="008C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КУМИ</cp:lastModifiedBy>
  <cp:revision>19</cp:revision>
  <cp:lastPrinted>2020-09-25T13:51:00Z</cp:lastPrinted>
  <dcterms:created xsi:type="dcterms:W3CDTF">2020-09-25T09:31:00Z</dcterms:created>
  <dcterms:modified xsi:type="dcterms:W3CDTF">2021-03-04T08:01:00Z</dcterms:modified>
</cp:coreProperties>
</file>