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81" w:rsidRDefault="00756621" w:rsidP="008F0481">
      <w:pPr>
        <w:jc w:val="center"/>
      </w:pPr>
      <w:r>
        <w:t xml:space="preserve"> </w:t>
      </w:r>
      <w:r w:rsidR="008F0481">
        <w:t xml:space="preserve"> </w:t>
      </w:r>
      <w:r w:rsidR="008F0481" w:rsidRPr="00787406">
        <w:rPr>
          <w:noProof/>
          <w:lang w:eastAsia="ru-RU"/>
        </w:rPr>
        <w:drawing>
          <wp:inline distT="0" distB="0" distL="0" distR="0">
            <wp:extent cx="60007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1" w:rsidRDefault="008F0481" w:rsidP="008F0481">
      <w:pPr>
        <w:jc w:val="center"/>
      </w:pP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 xml:space="preserve">АДМИНИСТРАЦИЯ ГОРОДСКОГО ОКРУГА 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ГОРОДА ПЕРЕСЛАВЛЯ-ЗАЛЕССКОГО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ЯРОСЛАВСКОЙ ОБЛАСТИ</w:t>
      </w:r>
    </w:p>
    <w:p w:rsidR="000C1C33" w:rsidRDefault="000C1C33" w:rsidP="000C1C33">
      <w:pPr>
        <w:jc w:val="center"/>
      </w:pPr>
    </w:p>
    <w:p w:rsidR="000C1C33" w:rsidRDefault="000C1C33" w:rsidP="000C1C33">
      <w:pPr>
        <w:jc w:val="center"/>
      </w:pPr>
    </w:p>
    <w:p w:rsidR="000C1C33" w:rsidRDefault="000C1C33" w:rsidP="000C1C33">
      <w:pPr>
        <w:pStyle w:val="3"/>
        <w:rPr>
          <w:sz w:val="40"/>
        </w:rPr>
      </w:pPr>
      <w:r>
        <w:rPr>
          <w:spacing w:val="100"/>
          <w:sz w:val="38"/>
        </w:rPr>
        <w:t>ПО</w:t>
      </w:r>
      <w:r>
        <w:rPr>
          <w:spacing w:val="100"/>
          <w:sz w:val="38"/>
          <w:lang w:val="en-US"/>
        </w:rPr>
        <w:t>C</w:t>
      </w:r>
      <w:r>
        <w:rPr>
          <w:spacing w:val="100"/>
          <w:sz w:val="38"/>
        </w:rPr>
        <w:t>ТАНОВЛЕНИЕ</w:t>
      </w:r>
    </w:p>
    <w:p w:rsidR="000C1C33" w:rsidRDefault="000C1C33" w:rsidP="000C1C33">
      <w:pPr>
        <w:jc w:val="center"/>
        <w:rPr>
          <w:sz w:val="32"/>
        </w:rPr>
      </w:pPr>
    </w:p>
    <w:p w:rsidR="00735E6C" w:rsidRDefault="00956EAD" w:rsidP="00735E6C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DC081C">
        <w:t xml:space="preserve"> </w:t>
      </w:r>
      <w:r w:rsidR="00735E6C" w:rsidRPr="00EF3CE0">
        <w:rPr>
          <w:color w:val="000000"/>
          <w:sz w:val="24"/>
          <w:shd w:val="clear" w:color="auto" w:fill="FFFFFF"/>
        </w:rPr>
        <w:t>От___</w:t>
      </w:r>
      <w:r w:rsidR="009E146C" w:rsidRPr="009E146C">
        <w:rPr>
          <w:color w:val="000000"/>
          <w:sz w:val="24"/>
          <w:u w:val="single"/>
          <w:shd w:val="clear" w:color="auto" w:fill="FFFFFF"/>
        </w:rPr>
        <w:t>04.09.2018</w:t>
      </w:r>
      <w:r w:rsidR="00735E6C" w:rsidRPr="00EF3CE0">
        <w:rPr>
          <w:color w:val="000000"/>
          <w:sz w:val="24"/>
          <w:shd w:val="clear" w:color="auto" w:fill="FFFFFF"/>
        </w:rPr>
        <w:t>____</w:t>
      </w:r>
      <w:r w:rsidR="00735E6C">
        <w:rPr>
          <w:b/>
          <w:color w:val="000000"/>
          <w:sz w:val="24"/>
          <w:shd w:val="clear" w:color="auto" w:fill="FFFFFF"/>
        </w:rPr>
        <w:t xml:space="preserve"> №__</w:t>
      </w:r>
      <w:r w:rsidR="009E146C" w:rsidRPr="009E146C">
        <w:rPr>
          <w:color w:val="000000"/>
          <w:sz w:val="24"/>
          <w:u w:val="single"/>
          <w:shd w:val="clear" w:color="auto" w:fill="FFFFFF"/>
        </w:rPr>
        <w:t>ПОС.03-1300/18</w:t>
      </w:r>
      <w:r w:rsidR="00735E6C">
        <w:rPr>
          <w:b/>
          <w:color w:val="000000"/>
          <w:sz w:val="24"/>
          <w:shd w:val="clear" w:color="auto" w:fill="FFFFFF"/>
        </w:rPr>
        <w:t>_____</w:t>
      </w:r>
      <w:r w:rsidR="00735E6C" w:rsidRPr="003C5DCB">
        <w:rPr>
          <w:b/>
          <w:color w:val="000000"/>
          <w:sz w:val="24"/>
          <w:shd w:val="clear" w:color="auto" w:fill="FFFFFF"/>
        </w:rPr>
        <w:t xml:space="preserve">                                </w:t>
      </w:r>
    </w:p>
    <w:p w:rsidR="00735E6C" w:rsidRDefault="00735E6C" w:rsidP="00E604B2">
      <w:pPr>
        <w:ind w:firstLine="708"/>
      </w:pPr>
    </w:p>
    <w:p w:rsidR="00710DBC" w:rsidRDefault="00735E6C" w:rsidP="00735E6C">
      <w:r>
        <w:t>г. Переславль-Залесский</w:t>
      </w:r>
      <w:r w:rsidRPr="00DC081C">
        <w:t xml:space="preserve">         </w:t>
      </w:r>
    </w:p>
    <w:p w:rsidR="00735E6C" w:rsidRPr="00574DAB" w:rsidRDefault="00735E6C" w:rsidP="00735E6C">
      <w:r w:rsidRPr="00DC081C">
        <w:t xml:space="preserve">                                                                     </w:t>
      </w:r>
    </w:p>
    <w:p w:rsidR="00B53523" w:rsidRDefault="00956EAD" w:rsidP="00956EAD">
      <w:r w:rsidRPr="00DC081C">
        <w:t xml:space="preserve">                                                                          </w:t>
      </w:r>
    </w:p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  <w:r w:rsidR="006378B4">
        <w:t xml:space="preserve">                   </w:t>
      </w:r>
      <w:r w:rsidR="008F0481">
        <w:tab/>
      </w:r>
    </w:p>
    <w:p w:rsidR="00E86159" w:rsidRDefault="00C01FDB" w:rsidP="00E86159">
      <w:r>
        <w:t xml:space="preserve">предоставления муниципальной услуги </w:t>
      </w:r>
      <w:r w:rsidR="00A07026">
        <w:t>«</w:t>
      </w:r>
      <w:r w:rsidR="00E86159">
        <w:t xml:space="preserve">Согласование </w:t>
      </w:r>
    </w:p>
    <w:p w:rsidR="00E86159" w:rsidRDefault="00E86159" w:rsidP="00E86159">
      <w:r>
        <w:t>проектной документации</w:t>
      </w:r>
      <w:r w:rsidR="006378B4">
        <w:t xml:space="preserve"> на проведение работ по сохранению</w:t>
      </w:r>
    </w:p>
    <w:p w:rsidR="006378B4" w:rsidRDefault="006378B4" w:rsidP="00C01FDB">
      <w:r>
        <w:t xml:space="preserve">объекта культурного наследия (памятника истории и культуры) </w:t>
      </w:r>
    </w:p>
    <w:p w:rsidR="00C01FDB" w:rsidRDefault="006378B4" w:rsidP="00C01FDB">
      <w:r>
        <w:t>народов Российской Федерации местного</w:t>
      </w:r>
    </w:p>
    <w:p w:rsidR="00710DBC" w:rsidRDefault="006378B4" w:rsidP="00C01FDB">
      <w:r>
        <w:t>(муниципального</w:t>
      </w:r>
      <w:r w:rsidR="00E86159">
        <w:t>)</w:t>
      </w:r>
      <w:r>
        <w:t xml:space="preserve"> значения»</w:t>
      </w:r>
    </w:p>
    <w:p w:rsidR="00C01FDB" w:rsidRDefault="00C01FDB" w:rsidP="00C01FDB"/>
    <w:p w:rsidR="008F0481" w:rsidRDefault="006232B4" w:rsidP="008F0481">
      <w:pPr>
        <w:shd w:val="clear" w:color="auto" w:fill="FFFFFF"/>
        <w:ind w:firstLine="567"/>
        <w:jc w:val="both"/>
      </w:pPr>
      <w:r w:rsidRPr="004947E3">
        <w:rPr>
          <w:color w:val="000000"/>
          <w:shd w:val="clear" w:color="auto" w:fill="FFFFFF"/>
        </w:rPr>
        <w:t xml:space="preserve">В соответствии </w:t>
      </w:r>
      <w:r>
        <w:rPr>
          <w:color w:val="000000"/>
          <w:shd w:val="clear" w:color="auto" w:fill="FFFFFF"/>
        </w:rPr>
        <w:t xml:space="preserve">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>
        <w:rPr>
          <w:color w:val="000000"/>
          <w:shd w:val="clear" w:color="auto" w:fill="FFFFFF"/>
        </w:rPr>
        <w:t xml:space="preserve">постановлением </w:t>
      </w:r>
      <w:r w:rsidR="00AB0965">
        <w:rPr>
          <w:lang w:eastAsia="zh-CN"/>
        </w:rPr>
        <w:t>Администрации г</w:t>
      </w:r>
      <w:r w:rsidR="00AB0965">
        <w:rPr>
          <w:color w:val="000000"/>
          <w:shd w:val="clear" w:color="auto" w:fill="FFFFFF"/>
        </w:rPr>
        <w:t>.Переславля-Залесского</w:t>
      </w:r>
      <w:r w:rsidR="00AB0965">
        <w:rPr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B77CF">
        <w:rPr>
          <w:color w:val="000000"/>
        </w:rPr>
        <w:t>«</w:t>
      </w:r>
      <w:r w:rsidR="0025607A">
        <w:rPr>
          <w:color w:val="000000"/>
        </w:rPr>
        <w:t>Согласование проектной документации</w:t>
      </w:r>
      <w:r w:rsidR="006378B4"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25607A">
        <w:t>)</w:t>
      </w:r>
      <w:r w:rsidR="006378B4">
        <w:t xml:space="preserve"> значения</w:t>
      </w:r>
      <w:r w:rsidR="006B77CF">
        <w:t>»</w:t>
      </w:r>
      <w:r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Default="00735E6C" w:rsidP="00735E6C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</w:t>
      </w:r>
      <w:r w:rsidR="003F3F2F">
        <w:t xml:space="preserve"> его</w:t>
      </w:r>
      <w:r>
        <w:t xml:space="preserve"> официального опубликования.</w:t>
      </w:r>
    </w:p>
    <w:p w:rsidR="006232B4" w:rsidRDefault="006232B4" w:rsidP="006232B4">
      <w:pPr>
        <w:pStyle w:val="a9"/>
        <w:numPr>
          <w:ilvl w:val="0"/>
          <w:numId w:val="2"/>
        </w:numPr>
        <w:ind w:left="0" w:firstLine="567"/>
      </w:pPr>
      <w:r w:rsidRPr="00CF1B42"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r>
        <w:t>Р.И.Бадаева.</w:t>
      </w:r>
    </w:p>
    <w:p w:rsidR="006232B4" w:rsidRDefault="006232B4" w:rsidP="006232B4">
      <w:pPr>
        <w:ind w:right="-1" w:firstLine="567"/>
        <w:jc w:val="both"/>
      </w:pPr>
    </w:p>
    <w:p w:rsidR="00AB0965" w:rsidRDefault="000D6219" w:rsidP="006232B4">
      <w:pPr>
        <w:ind w:right="-1" w:firstLine="567"/>
        <w:jc w:val="both"/>
      </w:pPr>
      <w:r>
        <w:t>Исполняющий обязанности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Глав</w:t>
      </w:r>
      <w:r w:rsidR="000D6219">
        <w:t>ы</w:t>
      </w:r>
      <w:r w:rsidRPr="00D01CCE">
        <w:t xml:space="preserve"> городского округа 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города Переславля-Залесского                                                           В.М.</w:t>
      </w:r>
      <w:r>
        <w:t> </w:t>
      </w:r>
      <w:r w:rsidRPr="00D01CCE">
        <w:t>Волков</w:t>
      </w: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5F2A8D">
        <w:rPr>
          <w:sz w:val="24"/>
          <w:szCs w:val="24"/>
        </w:rPr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25607A">
        <w:rPr>
          <w:color w:val="000000"/>
        </w:rPr>
        <w:t xml:space="preserve">Согласование проектной документации </w:t>
      </w:r>
      <w:r w:rsidR="006378B4">
        <w:t>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25607A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157E93" w:rsidRDefault="006B77CF" w:rsidP="006B77CF">
      <w:pPr>
        <w:pStyle w:val="a9"/>
        <w:ind w:left="927"/>
      </w:pPr>
    </w:p>
    <w:p w:rsidR="00BD3E93" w:rsidRPr="0025607A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157E93" w:rsidRPr="00157E93">
        <w:rPr>
          <w:rFonts w:ascii="Times New Roman" w:hAnsi="Times New Roman" w:cs="Times New Roman"/>
          <w:color w:val="000000"/>
          <w:sz w:val="24"/>
          <w:szCs w:val="24"/>
        </w:rPr>
        <w:t>«Согласование проектной документации</w:t>
      </w:r>
      <w:r w:rsidR="00157E93" w:rsidRPr="00157E93">
        <w:rPr>
          <w:rFonts w:ascii="Times New Roman" w:hAnsi="Times New Roman" w:cs="Times New Roman"/>
          <w:sz w:val="24"/>
          <w:szCs w:val="24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значения»</w:t>
      </w:r>
      <w:r w:rsidR="00157E93" w:rsidRPr="0025607A">
        <w:rPr>
          <w:rFonts w:ascii="Times New Roman" w:hAnsi="Times New Roman" w:cs="Times New Roman"/>
          <w:sz w:val="24"/>
          <w:szCs w:val="24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 xml:space="preserve">(далее – регламент) </w:t>
      </w:r>
      <w:r w:rsidR="00BD3E93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муниципальной услуги по </w:t>
      </w:r>
      <w:r w:rsidR="0025607A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5607A" w:rsidRPr="0025607A">
        <w:rPr>
          <w:rFonts w:ascii="Times New Roman" w:hAnsi="Times New Roman" w:cs="Times New Roman"/>
          <w:color w:val="000000"/>
          <w:sz w:val="24"/>
          <w:szCs w:val="24"/>
        </w:rPr>
        <w:t xml:space="preserve">огласованию проектной документации </w:t>
      </w:r>
      <w:r w:rsidR="00BD3E93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>по сохранению объекта культурного наследия местного (муниципального) значения.</w:t>
      </w:r>
    </w:p>
    <w:p w:rsidR="00BD3E93" w:rsidRPr="00BD3E93" w:rsidRDefault="007242B3" w:rsidP="00BD3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1.2. При предоставлении муниципальной услуги заявителем является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(физическ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юридическ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) или иной законный владелец объекта культурного наследия местного (муниципального) значения (далее - заявители).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r w:rsidRPr="00185637">
        <w:rPr>
          <w:shd w:val="clear" w:color="auto" w:fill="FFFFFF"/>
        </w:rPr>
        <w:t>.</w:t>
      </w:r>
      <w:r w:rsidRPr="00185637">
        <w:rPr>
          <w:shd w:val="clear" w:color="auto" w:fill="FFFFFF"/>
          <w:lang w:val="en-US"/>
        </w:rPr>
        <w:t>ru</w:t>
      </w:r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ул.Проездная,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D3CBA" w:rsidRDefault="00DF5D38" w:rsidP="00F67DCC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</w:t>
      </w:r>
      <w:r w:rsidR="00157E93">
        <w:rPr>
          <w:rFonts w:eastAsiaTheme="minorHAnsi"/>
          <w:lang w:eastAsia="en-US"/>
        </w:rPr>
        <w:t>з</w:t>
      </w:r>
      <w:r w:rsidR="00157E93">
        <w:t>аявления о с</w:t>
      </w:r>
      <w:r w:rsidR="00157E93" w:rsidRPr="000032C9">
        <w:rPr>
          <w:bCs/>
        </w:rPr>
        <w:t>огласовани</w:t>
      </w:r>
      <w:r w:rsidR="00157E93">
        <w:rPr>
          <w:bCs/>
        </w:rPr>
        <w:t>и</w:t>
      </w:r>
      <w:r w:rsidR="00157E93" w:rsidRPr="000032C9">
        <w:rPr>
          <w:bCs/>
        </w:rPr>
        <w:t xml:space="preserve"> проектной документации на проведение                                                                                                                        работ по сохранению объекта </w:t>
      </w:r>
      <w:r w:rsidR="00157E93">
        <w:rPr>
          <w:bCs/>
        </w:rPr>
        <w:t xml:space="preserve">культурного </w:t>
      </w:r>
      <w:r w:rsidR="00157E93" w:rsidRPr="000032C9">
        <w:rPr>
          <w:bCs/>
        </w:rPr>
        <w:t>наследия</w:t>
      </w:r>
      <w:r w:rsidR="00157E93">
        <w:rPr>
          <w:bCs/>
        </w:rPr>
        <w:t xml:space="preserve"> </w:t>
      </w:r>
      <w:r w:rsidR="00157E93" w:rsidRPr="000032C9">
        <w:rPr>
          <w:bCs/>
        </w:rPr>
        <w:t>местного (муниципального) значения</w:t>
      </w:r>
      <w:r w:rsidR="00157E93">
        <w:rPr>
          <w:bCs/>
        </w:rPr>
        <w:t xml:space="preserve"> </w:t>
      </w:r>
      <w:r w:rsidR="00BD3CBA" w:rsidRPr="00EE3A09">
        <w:t>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>.45 или (8 48535) 6-23-44 понедельник, среда, четверг, пятница, суббота с 08.00 до 18.00; вторник с 10.00 до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ул.Комсомольская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рамках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 xml:space="preserve">отдела </w:t>
      </w:r>
      <w:r w:rsidR="00714324">
        <w:lastRenderedPageBreak/>
        <w:t>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8247C3">
      <w:pPr>
        <w:ind w:firstLine="567"/>
        <w:jc w:val="both"/>
      </w:pPr>
      <w:r w:rsidRPr="0001209C">
        <w:t xml:space="preserve">2.1. Наименование муниципальной услуги: </w:t>
      </w:r>
      <w:r w:rsidR="008247C3">
        <w:rPr>
          <w:color w:val="000000"/>
        </w:rPr>
        <w:t xml:space="preserve">Согласование проектной документации </w:t>
      </w:r>
      <w:r w:rsidR="008247C3">
        <w:t>на проведение работ по сохранению объекта культурного наследия (памятника истории и культуры) народов Российской Федерации  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r w:rsidRPr="0001209C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подтверждающих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A44912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F24578" w:rsidRDefault="008E333D" w:rsidP="00856CE6">
      <w:pPr>
        <w:autoSpaceDE w:val="0"/>
        <w:autoSpaceDN w:val="0"/>
        <w:adjustRightInd w:val="0"/>
        <w:ind w:firstLine="540"/>
        <w:jc w:val="both"/>
      </w:pPr>
      <w:r w:rsidRPr="00F24578">
        <w:t xml:space="preserve">- </w:t>
      </w:r>
      <w:r w:rsidR="00856CE6" w:rsidRPr="00F24578">
        <w:rPr>
          <w:bCs/>
        </w:rPr>
        <w:t>согласования проектной документации на проведение работ по сохранению объекта культурного наследия местного (муниципального) значения</w:t>
      </w:r>
      <w:r w:rsidR="00A44912" w:rsidRPr="00F24578">
        <w:rPr>
          <w:color w:val="000000" w:themeColor="text1"/>
        </w:rPr>
        <w:t>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F24578">
        <w:t xml:space="preserve">- мотивированного отказа в выдаче </w:t>
      </w:r>
      <w:r w:rsidR="00856CE6" w:rsidRPr="00F24578">
        <w:t>согласования проектной</w:t>
      </w:r>
      <w:r w:rsidR="00856CE6">
        <w:t xml:space="preserve"> документации</w:t>
      </w:r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5603AE" w:rsidRDefault="008E333D" w:rsidP="005603AE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</w:t>
      </w:r>
      <w:r w:rsidR="00F67DCC">
        <w:rPr>
          <w:color w:val="000000" w:themeColor="text1"/>
        </w:rPr>
        <w:t xml:space="preserve">дней 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</w:t>
      </w:r>
      <w:hyperlink w:anchor="P281" w:history="1">
        <w:r w:rsidR="005603AE" w:rsidRPr="00A44912">
          <w:rPr>
            <w:color w:val="000000" w:themeColor="text1"/>
          </w:rPr>
          <w:t>задани</w:t>
        </w:r>
      </w:hyperlink>
      <w:r w:rsidR="005603AE">
        <w:rPr>
          <w:color w:val="000000" w:themeColor="text1"/>
        </w:rPr>
        <w:t>я</w:t>
      </w:r>
      <w:r w:rsidR="005603AE" w:rsidRPr="00A44912">
        <w:rPr>
          <w:color w:val="000000" w:themeColor="text1"/>
        </w:rPr>
        <w:t xml:space="preserve"> на проведение работ по сохранению объекта культурного наследия мес</w:t>
      </w:r>
      <w:r w:rsidR="005603AE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5603A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(первоначальный текст опубликован в изданиях: 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5A55D2" w:rsidRPr="005A55D2" w:rsidRDefault="005A55D2" w:rsidP="005A55D2">
      <w:pPr>
        <w:pStyle w:val="a9"/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</w:pPr>
      <w:r w:rsidRPr="005A55D2">
        <w:t>Приказ Минкультуры России от 05.06.2015 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(Бюллетень нормативных актов федеральных органов исполнительной власти, № 51, 21.12.2015) (далее – Порядок подготовки и согласования проектной документации);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</w:t>
      </w:r>
      <w:r w:rsidR="0033209B">
        <w:t>оставления муниципальной услуги: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Default="00DE1DC6" w:rsidP="005A55D2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="00714324" w:rsidRPr="005A55D2">
        <w:rPr>
          <w:bCs/>
        </w:rPr>
        <w:t>обладает правом действовать от имени заявителя без доверенности)</w:t>
      </w:r>
      <w:r w:rsidR="00714324" w:rsidRPr="005A55D2">
        <w:t>;</w:t>
      </w:r>
    </w:p>
    <w:p w:rsidR="0033209B" w:rsidRPr="005A55D2" w:rsidRDefault="0033209B" w:rsidP="005A55D2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Pr="00261BF6">
        <w:t>охранное обязательство пользователя объектом культурного наследия (собственника объекта культурного наследия) местного (муниципального) значения</w:t>
      </w:r>
      <w:r>
        <w:t>;</w:t>
      </w:r>
    </w:p>
    <w:p w:rsidR="005A55D2" w:rsidRPr="005A55D2" w:rsidRDefault="005A55D2" w:rsidP="005A55D2">
      <w:pPr>
        <w:pStyle w:val="a9"/>
        <w:numPr>
          <w:ilvl w:val="0"/>
          <w:numId w:val="17"/>
        </w:numPr>
        <w:autoSpaceDE w:val="0"/>
        <w:ind w:left="0" w:firstLine="568"/>
        <w:jc w:val="both"/>
        <w:rPr>
          <w:b/>
          <w:i/>
        </w:rPr>
      </w:pPr>
      <w:r>
        <w:t xml:space="preserve"> </w:t>
      </w:r>
      <w:r w:rsidRPr="005A55D2">
        <w:t>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(PDF);</w:t>
      </w:r>
    </w:p>
    <w:p w:rsidR="005A55D2" w:rsidRPr="005A55D2" w:rsidRDefault="005A55D2" w:rsidP="005A55D2">
      <w:pPr>
        <w:pStyle w:val="a9"/>
        <w:numPr>
          <w:ilvl w:val="0"/>
          <w:numId w:val="17"/>
        </w:numPr>
        <w:autoSpaceDE w:val="0"/>
        <w:ind w:left="0" w:firstLine="568"/>
        <w:jc w:val="both"/>
      </w:pPr>
      <w:r>
        <w:lastRenderedPageBreak/>
        <w:t xml:space="preserve"> </w:t>
      </w:r>
      <w:r w:rsidRPr="005A55D2">
        <w:t>проектн</w:t>
      </w:r>
      <w:r w:rsidR="0033209B">
        <w:t>ая</w:t>
      </w:r>
      <w:r w:rsidRPr="005A55D2">
        <w:t xml:space="preserve"> документаци</w:t>
      </w:r>
      <w:r w:rsidR="0033209B">
        <w:t>я</w:t>
      </w:r>
      <w:r w:rsidRPr="005A55D2">
        <w:t xml:space="preserve">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(PDF). 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F67DCC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оформление </w:t>
      </w:r>
      <w:hyperlink w:anchor="P217" w:history="1">
        <w:r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 форме, указанной в приложении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регламенту.</w:t>
      </w:r>
    </w:p>
    <w:p w:rsidR="00AB0F83" w:rsidRPr="00A44912" w:rsidRDefault="00AB0F83" w:rsidP="00261BF6">
      <w:pPr>
        <w:pStyle w:val="a9"/>
        <w:tabs>
          <w:tab w:val="left" w:pos="426"/>
        </w:tabs>
        <w:ind w:left="0" w:firstLine="567"/>
        <w:jc w:val="both"/>
      </w:pPr>
      <w:r w:rsidRPr="00AB0F83">
        <w:t>2.</w:t>
      </w:r>
      <w:r w:rsidR="00A44912">
        <w:t>9</w:t>
      </w:r>
      <w:r w:rsidRPr="00AB0F83">
        <w:t xml:space="preserve">. Основания </w:t>
      </w:r>
      <w:r w:rsidRPr="00A44912">
        <w:t>для отказа в предоставлении услуги отсутствуют.</w:t>
      </w:r>
    </w:p>
    <w:p w:rsidR="00AB0F83" w:rsidRDefault="00AB0F83" w:rsidP="00F67DCC">
      <w:pPr>
        <w:autoSpaceDE w:val="0"/>
        <w:autoSpaceDN w:val="0"/>
        <w:adjustRightInd w:val="0"/>
        <w:ind w:firstLine="567"/>
        <w:jc w:val="both"/>
      </w:pPr>
      <w:r w:rsidRPr="00A44912">
        <w:t>2.1</w:t>
      </w:r>
      <w:r w:rsidR="00A44912">
        <w:t>0</w:t>
      </w:r>
      <w:r w:rsidRPr="00A44912">
        <w:t>. Исчерпывающий перечень оснований для принятия решения о</w:t>
      </w:r>
      <w:r w:rsidR="00F67DCC">
        <w:t xml:space="preserve"> выдаче (направлении)</w:t>
      </w:r>
      <w:r w:rsidRPr="00A44912">
        <w:t xml:space="preserve"> мотивированно</w:t>
      </w:r>
      <w:r w:rsidR="00F67DCC">
        <w:t>го</w:t>
      </w:r>
      <w:r w:rsidRPr="00A44912">
        <w:t xml:space="preserve"> отказ</w:t>
      </w:r>
      <w:r w:rsidR="00F67DCC">
        <w:t>а</w:t>
      </w:r>
      <w:r w:rsidRPr="00A44912">
        <w:t xml:space="preserve"> </w:t>
      </w:r>
      <w:r w:rsidR="00F67DCC" w:rsidRPr="00F24578">
        <w:t>в выдаче согласования проектной</w:t>
      </w:r>
      <w:r w:rsidR="00F67DCC">
        <w:t xml:space="preserve"> документации</w:t>
      </w:r>
      <w:r w:rsidR="00F67DCC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F67DCC">
        <w:t xml:space="preserve"> </w:t>
      </w:r>
      <w:r w:rsidRPr="00261BF6">
        <w:t>является:</w:t>
      </w:r>
    </w:p>
    <w:p w:rsidR="00AB0F83" w:rsidRPr="00261BF6" w:rsidRDefault="00AB0F83" w:rsidP="00261BF6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</w:pPr>
      <w:r w:rsidRPr="00261BF6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</w:p>
    <w:p w:rsidR="00261BF6" w:rsidRPr="00261BF6" w:rsidRDefault="00A44912" w:rsidP="00261B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261BF6" w:rsidRPr="00261BF6">
        <w:rPr>
          <w:rFonts w:ascii="Times New Roman" w:hAnsi="Times New Roman" w:cs="Times New Roman"/>
          <w:sz w:val="24"/>
          <w:szCs w:val="24"/>
        </w:rPr>
        <w:t>заключение государственной историко-культурной экспертизы содержит отрицательные выводы по представленной документации;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3) проектная документация не соответствует заданию по сохранению объекта культурного наследия местного (муниципального) значения;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4) в проектной документации предусматривается изменение особенностей объекта культурного наследия, составляющих предмет охраны и подлежащих обязательному сохранению;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5) заявленные в проектной документации работы не соответствуют режимам содержания территории или зон охраны объектов культурного наследия;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6) заявленные в проектной документации работы не направлены на сохранение объекта культурного наследия;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7) отсутствует оформленное охранное обязательство пользователя объектом культурного наследия (собственника объекта культурного наследия) местного (муниципального) значения;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lastRenderedPageBreak/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Заявление, поданное в заочной форме регистрируется,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r w:rsidRPr="0063179A">
        <w:t>наличие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lastRenderedPageBreak/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 w:eastAsia="x-none"/>
        </w:rPr>
      </w:pPr>
      <w:r w:rsidRPr="004F0E29">
        <w:rPr>
          <w:lang w:eastAsia="x-none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 w:rsidR="008247C3">
        <w:rPr>
          <w:lang w:eastAsia="ru-RU"/>
        </w:rPr>
        <w:t>порядке, указанном в пункте 2.14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E35F5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lastRenderedPageBreak/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pdf;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разрешение прикрепляемых сканированных копий не должно быть меньше 300 dpi;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</w:t>
      </w:r>
      <w:r w:rsidR="000C4D6C">
        <w:rPr>
          <w:rFonts w:eastAsia="Calibri"/>
          <w:lang w:eastAsia="en-US"/>
        </w:rPr>
        <w:t>согласовании проектной документации</w:t>
      </w:r>
      <w:r w:rsidR="00300D73" w:rsidRPr="003344AB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 xml:space="preserve">В случае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</w:t>
      </w:r>
      <w:r w:rsidRPr="00A26C2B">
        <w:rPr>
          <w:rFonts w:eastAsia="Calibri"/>
          <w:lang w:eastAsia="en-US"/>
        </w:rPr>
        <w:lastRenderedPageBreak/>
        <w:t>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26C2B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0C4D6C">
      <w:pPr>
        <w:autoSpaceDE w:val="0"/>
        <w:autoSpaceDN w:val="0"/>
        <w:adjustRightInd w:val="0"/>
        <w:ind w:firstLine="567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</w:t>
      </w:r>
      <w:r w:rsidR="000C4D6C" w:rsidRPr="00A44912">
        <w:t xml:space="preserve">мотивированного отказа в выдаче </w:t>
      </w:r>
      <w:r w:rsidR="000C4D6C">
        <w:t>согласования проектной документации</w:t>
      </w:r>
      <w:r w:rsidR="000C4D6C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0C4D6C">
        <w:t xml:space="preserve"> </w:t>
      </w:r>
      <w:r w:rsidR="00B2212D">
        <w:rPr>
          <w:color w:val="000000" w:themeColor="text1"/>
        </w:rPr>
        <w:t>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4A276C" w:rsidRPr="00856CE6">
        <w:rPr>
          <w:bCs/>
        </w:rPr>
        <w:t xml:space="preserve">согласования проектной документации на проведение работ по сохранению объекта культурного наследия местного (муниципального) </w:t>
      </w:r>
      <w:r w:rsidR="004A276C" w:rsidRPr="004A276C">
        <w:rPr>
          <w:bCs/>
        </w:rPr>
        <w:t>значения</w:t>
      </w:r>
      <w:r w:rsidR="00B2212D" w:rsidRPr="004A276C">
        <w:rPr>
          <w:color w:val="000000" w:themeColor="text1"/>
        </w:rPr>
        <w:t xml:space="preserve"> (далее</w:t>
      </w:r>
      <w:r w:rsidR="00B2212D">
        <w:rPr>
          <w:color w:val="000000" w:themeColor="text1"/>
        </w:rPr>
        <w:t xml:space="preserve"> по тексту </w:t>
      </w:r>
      <w:r w:rsidR="00241097">
        <w:rPr>
          <w:color w:val="000000" w:themeColor="text1"/>
        </w:rPr>
        <w:t xml:space="preserve">- </w:t>
      </w:r>
      <w:r w:rsidR="004A276C">
        <w:rPr>
          <w:color w:val="000000" w:themeColor="text1"/>
        </w:rPr>
        <w:t>проект согласования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4A276C">
        <w:rPr>
          <w:rFonts w:eastAsia="Calibri"/>
        </w:rPr>
        <w:t>согласова</w:t>
      </w:r>
      <w:r w:rsidR="00B2212D">
        <w:rPr>
          <w:rFonts w:eastAsia="Calibri"/>
        </w:rPr>
        <w:t>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241097">
        <w:rPr>
          <w:rFonts w:eastAsia="Calibri"/>
        </w:rPr>
        <w:t xml:space="preserve"> проект </w:t>
      </w:r>
      <w:r w:rsidR="004A276C">
        <w:rPr>
          <w:rFonts w:eastAsia="Calibri"/>
        </w:rPr>
        <w:t>согласова</w:t>
      </w:r>
      <w:r w:rsidR="00B2212D">
        <w:rPr>
          <w:rFonts w:eastAsia="Calibri"/>
        </w:rPr>
        <w:t>ни</w:t>
      </w:r>
      <w:r w:rsidR="006F0A36" w:rsidRPr="00954BDA">
        <w:rPr>
          <w:rFonts w:eastAsia="Calibri"/>
        </w:rPr>
        <w:t xml:space="preserve">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lastRenderedPageBreak/>
        <w:t xml:space="preserve">Согласованный 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B2212D">
        <w:t>задания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BA2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D0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уполномоченным специалистом подписанных документов</w:t>
      </w:r>
      <w:r w:rsidRPr="004A276C">
        <w:rPr>
          <w:rFonts w:ascii="Times New Roman" w:hAnsi="Times New Roman" w:cs="Times New Roman"/>
          <w:sz w:val="24"/>
          <w:szCs w:val="24"/>
        </w:rPr>
        <w:t xml:space="preserve">: </w:t>
      </w:r>
      <w:r w:rsidR="004A276C" w:rsidRPr="004A276C">
        <w:rPr>
          <w:rFonts w:ascii="Times New Roman" w:hAnsi="Times New Roman" w:cs="Times New Roman"/>
          <w:sz w:val="24"/>
          <w:szCs w:val="24"/>
        </w:rPr>
        <w:t xml:space="preserve">согласования проектной документации </w:t>
      </w:r>
      <w:r w:rsidR="00BA2D0D" w:rsidRPr="004A276C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работ по сохранению объекта культурного наследия местного (муниципального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значения </w:t>
      </w:r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BA2D0D" w:rsidRPr="00BA2D0D">
        <w:rPr>
          <w:rFonts w:ascii="Times New Roman" w:hAnsi="Times New Roman" w:cs="Times New Roman"/>
          <w:sz w:val="24"/>
          <w:szCs w:val="24"/>
        </w:rPr>
        <w:t xml:space="preserve"> мотивированного отказа в </w:t>
      </w:r>
      <w:r w:rsidR="004A276C">
        <w:rPr>
          <w:rFonts w:ascii="Times New Roman" w:hAnsi="Times New Roman" w:cs="Times New Roman"/>
          <w:sz w:val="24"/>
          <w:szCs w:val="24"/>
        </w:rPr>
        <w:t>согласовании проектной документации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</w:t>
      </w:r>
      <w:r w:rsidR="00BA2D0D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работ по сохранению объекта культурного наследия местного (муниципального) значения</w:t>
      </w:r>
      <w:r w:rsidRPr="00BA2D0D">
        <w:rPr>
          <w:rFonts w:ascii="Times New Roman" w:hAnsi="Times New Roman" w:cs="Times New Roman"/>
          <w:sz w:val="24"/>
          <w:szCs w:val="24"/>
        </w:rPr>
        <w:t>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lastRenderedPageBreak/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</w:t>
      </w:r>
      <w:r w:rsidRPr="00EE3A09">
        <w:lastRenderedPageBreak/>
        <w:t xml:space="preserve">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 xml:space="preserve">отказывает в удовлетворении </w:t>
      </w:r>
      <w:r w:rsidRPr="002B4DDC">
        <w:lastRenderedPageBreak/>
        <w:t>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3209B" w:rsidRDefault="0033209B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lastRenderedPageBreak/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33209B" w:rsidRPr="00D724A1" w:rsidRDefault="0033209B" w:rsidP="0033209B">
      <w:pPr>
        <w:jc w:val="center"/>
      </w:pPr>
      <w:r w:rsidRPr="00D724A1">
        <w:t>Заявление</w:t>
      </w:r>
    </w:p>
    <w:p w:rsidR="0033209B" w:rsidRPr="000032C9" w:rsidRDefault="0033209B" w:rsidP="0033209B">
      <w:pPr>
        <w:jc w:val="center"/>
        <w:rPr>
          <w:b/>
          <w:sz w:val="22"/>
          <w:szCs w:val="22"/>
        </w:rPr>
      </w:pPr>
      <w:r>
        <w:t>о с</w:t>
      </w:r>
      <w:r w:rsidRPr="000032C9">
        <w:rPr>
          <w:bCs/>
        </w:rPr>
        <w:t>огласовани</w:t>
      </w:r>
      <w:r>
        <w:rPr>
          <w:bCs/>
        </w:rPr>
        <w:t>и</w:t>
      </w:r>
      <w:r w:rsidRPr="000032C9">
        <w:rPr>
          <w:bCs/>
        </w:rPr>
        <w:t xml:space="preserve"> проектной документации на проведение                                                                                                                        работ по сохранению объекта культурного                                                                                          наследия местного (муниципального) значения</w:t>
      </w:r>
    </w:p>
    <w:p w:rsidR="0033209B" w:rsidRDefault="0033209B" w:rsidP="0033209B">
      <w:pPr>
        <w:pStyle w:val="ConsPlusNonformat"/>
      </w:pPr>
    </w:p>
    <w:p w:rsidR="0033209B" w:rsidRPr="0033209B" w:rsidRDefault="0033209B" w:rsidP="003320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209B">
        <w:rPr>
          <w:rFonts w:ascii="Times New Roman" w:hAnsi="Times New Roman" w:cs="Times New Roman"/>
          <w:sz w:val="24"/>
          <w:szCs w:val="24"/>
        </w:rPr>
        <w:t xml:space="preserve">рошу   согласовать   проектную   документацию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3209B">
        <w:rPr>
          <w:rFonts w:ascii="Times New Roman" w:hAnsi="Times New Roman" w:cs="Times New Roman"/>
          <w:sz w:val="24"/>
          <w:szCs w:val="24"/>
        </w:rPr>
        <w:t>проведение   работ   по сохранению  объекта  культурного  наследия  местного  (муниципального) значения, находящегося по адресу:________________________________, охранное обязательство____________________</w:t>
      </w:r>
    </w:p>
    <w:p w:rsidR="0033209B" w:rsidRDefault="0033209B" w:rsidP="0033209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09B" w:rsidRDefault="0033209B" w:rsidP="0033209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1D9F" w:rsidRDefault="00B61D9F" w:rsidP="00B61D9F">
      <w:pPr>
        <w:pStyle w:val="ConsPlusNonformat"/>
        <w:jc w:val="both"/>
      </w:pPr>
    </w:p>
    <w:p w:rsidR="00095AC9" w:rsidRPr="00095AC9" w:rsidRDefault="00095AC9" w:rsidP="008E0AAB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  <w:r w:rsidR="008961FA">
              <w:rPr>
                <w:sz w:val="20"/>
                <w:szCs w:val="20"/>
              </w:rPr>
              <w:t>, почтой</w:t>
            </w:r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</w:t>
            </w:r>
            <w:r w:rsidR="008E0AAB">
              <w:rPr>
                <w:sz w:val="18"/>
                <w:szCs w:val="18"/>
                <w:lang w:eastAsia="ru-RU"/>
              </w:rPr>
              <w:t>я, имя, отчество (для граждан)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sectPr w:rsidR="00F24578" w:rsidSect="00F67DCC">
      <w:pgSz w:w="11906" w:h="16838"/>
      <w:pgMar w:top="709" w:right="566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D4" w:rsidRDefault="00783DD4" w:rsidP="00836788">
      <w:r>
        <w:separator/>
      </w:r>
    </w:p>
  </w:endnote>
  <w:endnote w:type="continuationSeparator" w:id="0">
    <w:p w:rsidR="00783DD4" w:rsidRDefault="00783DD4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D4" w:rsidRDefault="00783DD4" w:rsidP="00836788">
      <w:r>
        <w:separator/>
      </w:r>
    </w:p>
  </w:footnote>
  <w:footnote w:type="continuationSeparator" w:id="0">
    <w:p w:rsidR="00783DD4" w:rsidRDefault="00783DD4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9"/>
  </w:num>
  <w:num w:numId="8">
    <w:abstractNumId w:val="29"/>
  </w:num>
  <w:num w:numId="9">
    <w:abstractNumId w:val="22"/>
  </w:num>
  <w:num w:numId="10">
    <w:abstractNumId w:val="26"/>
  </w:num>
  <w:num w:numId="11">
    <w:abstractNumId w:val="24"/>
  </w:num>
  <w:num w:numId="12">
    <w:abstractNumId w:val="18"/>
  </w:num>
  <w:num w:numId="13">
    <w:abstractNumId w:val="14"/>
  </w:num>
  <w:num w:numId="14">
    <w:abstractNumId w:val="11"/>
  </w:num>
  <w:num w:numId="15">
    <w:abstractNumId w:val="23"/>
  </w:num>
  <w:num w:numId="16">
    <w:abstractNumId w:val="17"/>
  </w:num>
  <w:num w:numId="17">
    <w:abstractNumId w:val="1"/>
  </w:num>
  <w:num w:numId="18">
    <w:abstractNumId w:val="21"/>
  </w:num>
  <w:num w:numId="19">
    <w:abstractNumId w:val="5"/>
  </w:num>
  <w:num w:numId="20">
    <w:abstractNumId w:val="28"/>
  </w:num>
  <w:num w:numId="21">
    <w:abstractNumId w:val="20"/>
  </w:num>
  <w:num w:numId="22">
    <w:abstractNumId w:val="2"/>
  </w:num>
  <w:num w:numId="23">
    <w:abstractNumId w:val="10"/>
  </w:num>
  <w:num w:numId="24">
    <w:abstractNumId w:val="12"/>
  </w:num>
  <w:num w:numId="25">
    <w:abstractNumId w:val="25"/>
  </w:num>
  <w:num w:numId="26">
    <w:abstractNumId w:val="8"/>
  </w:num>
  <w:num w:numId="27">
    <w:abstractNumId w:val="4"/>
  </w:num>
  <w:num w:numId="28">
    <w:abstractNumId w:val="7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1"/>
    <w:rsid w:val="0000004D"/>
    <w:rsid w:val="00000261"/>
    <w:rsid w:val="00000585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4D6C"/>
    <w:rsid w:val="000C514E"/>
    <w:rsid w:val="000C54A8"/>
    <w:rsid w:val="000D119F"/>
    <w:rsid w:val="000D2E5A"/>
    <w:rsid w:val="000D6219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57E93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41097"/>
    <w:rsid w:val="00251CA0"/>
    <w:rsid w:val="00254B3F"/>
    <w:rsid w:val="00254C7E"/>
    <w:rsid w:val="0025541D"/>
    <w:rsid w:val="00255A37"/>
    <w:rsid w:val="0025607A"/>
    <w:rsid w:val="00261BF6"/>
    <w:rsid w:val="00261E9F"/>
    <w:rsid w:val="00263444"/>
    <w:rsid w:val="00264A07"/>
    <w:rsid w:val="002652BC"/>
    <w:rsid w:val="00270595"/>
    <w:rsid w:val="00272830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209B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34779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276C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BE0"/>
    <w:rsid w:val="00513038"/>
    <w:rsid w:val="00520601"/>
    <w:rsid w:val="00520CF6"/>
    <w:rsid w:val="00533132"/>
    <w:rsid w:val="005334E3"/>
    <w:rsid w:val="005355BB"/>
    <w:rsid w:val="00551695"/>
    <w:rsid w:val="00555F57"/>
    <w:rsid w:val="005603AE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55D2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5B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83DD4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F147A"/>
    <w:rsid w:val="007F55DC"/>
    <w:rsid w:val="00802038"/>
    <w:rsid w:val="00804D9A"/>
    <w:rsid w:val="008109CF"/>
    <w:rsid w:val="00812E5F"/>
    <w:rsid w:val="00813A41"/>
    <w:rsid w:val="00814D18"/>
    <w:rsid w:val="008247C3"/>
    <w:rsid w:val="00824C19"/>
    <w:rsid w:val="00824D0F"/>
    <w:rsid w:val="008254D8"/>
    <w:rsid w:val="00836788"/>
    <w:rsid w:val="00836BD7"/>
    <w:rsid w:val="0084203C"/>
    <w:rsid w:val="008520E0"/>
    <w:rsid w:val="0085537C"/>
    <w:rsid w:val="00856CE6"/>
    <w:rsid w:val="00857473"/>
    <w:rsid w:val="008610D5"/>
    <w:rsid w:val="00861269"/>
    <w:rsid w:val="008622D4"/>
    <w:rsid w:val="008622F9"/>
    <w:rsid w:val="00867B4F"/>
    <w:rsid w:val="00890C35"/>
    <w:rsid w:val="00893D7D"/>
    <w:rsid w:val="008961FA"/>
    <w:rsid w:val="008A65C2"/>
    <w:rsid w:val="008B1AC3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E146C"/>
    <w:rsid w:val="009E78DB"/>
    <w:rsid w:val="009F4542"/>
    <w:rsid w:val="009F6C3C"/>
    <w:rsid w:val="00A012C5"/>
    <w:rsid w:val="00A05292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71C8"/>
    <w:rsid w:val="00A47348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45FA"/>
    <w:rsid w:val="00C27A15"/>
    <w:rsid w:val="00C3429A"/>
    <w:rsid w:val="00C34E63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463F"/>
    <w:rsid w:val="00D27840"/>
    <w:rsid w:val="00D3090B"/>
    <w:rsid w:val="00D342EC"/>
    <w:rsid w:val="00D36A1F"/>
    <w:rsid w:val="00D36A4E"/>
    <w:rsid w:val="00D4692C"/>
    <w:rsid w:val="00D7275E"/>
    <w:rsid w:val="00D8055F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86159"/>
    <w:rsid w:val="00E91786"/>
    <w:rsid w:val="00E968D7"/>
    <w:rsid w:val="00EA09BD"/>
    <w:rsid w:val="00EA0EF1"/>
    <w:rsid w:val="00EA31AF"/>
    <w:rsid w:val="00EA3C71"/>
    <w:rsid w:val="00EA6094"/>
    <w:rsid w:val="00EA7E84"/>
    <w:rsid w:val="00EB2158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EE5A1C"/>
    <w:rsid w:val="00F07B5B"/>
    <w:rsid w:val="00F176F5"/>
    <w:rsid w:val="00F21D70"/>
    <w:rsid w:val="00F228BC"/>
    <w:rsid w:val="00F24578"/>
    <w:rsid w:val="00F256D0"/>
    <w:rsid w:val="00F531D9"/>
    <w:rsid w:val="00F54306"/>
    <w:rsid w:val="00F545CA"/>
    <w:rsid w:val="00F6080C"/>
    <w:rsid w:val="00F6613C"/>
    <w:rsid w:val="00F67DC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9CF92C-3EAF-4EB2-84C2-208CD69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customStyle="1" w:styleId="ConsPlusNonformat0">
    <w:name w:val="ConsPlusNonformat Знак"/>
    <w:link w:val="ConsPlusNonformat"/>
    <w:uiPriority w:val="99"/>
    <w:rsid w:val="0033209B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70B5B468B2C4B28FCF6ACB7E51F8A061E6ABC53430C0588BB34C988B18L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.grado.pereslavl@yandex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A040B-4D53-46A7-9C59-BBD70152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8029</Words>
  <Characters>45767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BORODIN</cp:lastModifiedBy>
  <cp:revision>21</cp:revision>
  <cp:lastPrinted>2018-08-17T14:36:00Z</cp:lastPrinted>
  <dcterms:created xsi:type="dcterms:W3CDTF">2018-04-27T08:33:00Z</dcterms:created>
  <dcterms:modified xsi:type="dcterms:W3CDTF">2018-09-11T13:23:00Z</dcterms:modified>
</cp:coreProperties>
</file>