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37" w:rsidRDefault="000D0C37" w:rsidP="000D0C37">
      <w:pPr>
        <w:jc w:val="center"/>
      </w:pPr>
      <w:r>
        <w:rPr>
          <w:noProof/>
        </w:rPr>
        <w:drawing>
          <wp:inline distT="0" distB="0" distL="0" distR="0" wp14:anchorId="7EE70C8D" wp14:editId="00D9869C">
            <wp:extent cx="437515" cy="5486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C37" w:rsidRDefault="000D0C37" w:rsidP="000D0C37">
      <w:pPr>
        <w:pStyle w:val="3"/>
        <w:tabs>
          <w:tab w:val="left" w:pos="7371"/>
        </w:tabs>
      </w:pPr>
    </w:p>
    <w:p w:rsidR="000D0C37" w:rsidRPr="0031106B" w:rsidRDefault="000D0C37" w:rsidP="000D0C37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1106B">
          <w:rPr>
            <w:sz w:val="28"/>
          </w:rPr>
          <w:t>Переславль-Залесская городская Дума</w:t>
        </w:r>
      </w:smartTag>
    </w:p>
    <w:p w:rsidR="000D0C37" w:rsidRPr="0031106B" w:rsidRDefault="000D0C37" w:rsidP="000D0C37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Pr="0031106B">
        <w:rPr>
          <w:b/>
          <w:sz w:val="28"/>
        </w:rPr>
        <w:t xml:space="preserve"> созыва</w:t>
      </w:r>
    </w:p>
    <w:p w:rsidR="000D0C37" w:rsidRPr="0031106B" w:rsidRDefault="000D0C37" w:rsidP="000D0C37">
      <w:pPr>
        <w:jc w:val="center"/>
        <w:rPr>
          <w:b/>
          <w:sz w:val="28"/>
        </w:rPr>
      </w:pPr>
    </w:p>
    <w:p w:rsidR="000D0C37" w:rsidRPr="0031106B" w:rsidRDefault="000D0C37" w:rsidP="000D0C37">
      <w:pPr>
        <w:pStyle w:val="1"/>
        <w:rPr>
          <w:sz w:val="28"/>
          <w:szCs w:val="28"/>
        </w:rPr>
      </w:pPr>
      <w:r w:rsidRPr="0031106B">
        <w:rPr>
          <w:sz w:val="28"/>
          <w:szCs w:val="28"/>
        </w:rPr>
        <w:t>Р Е Ш Е Н И Е</w:t>
      </w:r>
    </w:p>
    <w:p w:rsidR="000D0C37" w:rsidRPr="0031106B" w:rsidRDefault="000D0C37" w:rsidP="000D0C37">
      <w:pPr>
        <w:pStyle w:val="3"/>
        <w:tabs>
          <w:tab w:val="left" w:pos="0"/>
        </w:tabs>
        <w:jc w:val="right"/>
        <w:outlineLvl w:val="0"/>
        <w:rPr>
          <w:sz w:val="28"/>
          <w:szCs w:val="28"/>
          <w:u w:val="single"/>
        </w:rPr>
      </w:pPr>
    </w:p>
    <w:p w:rsidR="000D0C37" w:rsidRPr="00CD39D8" w:rsidRDefault="000D0C37" w:rsidP="000D0C37">
      <w:pPr>
        <w:pStyle w:val="3"/>
        <w:tabs>
          <w:tab w:val="left" w:pos="0"/>
        </w:tabs>
        <w:outlineLvl w:val="0"/>
        <w:rPr>
          <w:sz w:val="28"/>
          <w:szCs w:val="28"/>
        </w:rPr>
      </w:pPr>
      <w:r w:rsidRPr="00CD39D8">
        <w:rPr>
          <w:sz w:val="28"/>
          <w:szCs w:val="28"/>
        </w:rPr>
        <w:t>2</w:t>
      </w:r>
      <w:r w:rsidRPr="00241B4E">
        <w:rPr>
          <w:sz w:val="28"/>
          <w:szCs w:val="28"/>
        </w:rPr>
        <w:t>7</w:t>
      </w:r>
      <w:r w:rsidRPr="00CD39D8">
        <w:rPr>
          <w:sz w:val="28"/>
          <w:szCs w:val="28"/>
        </w:rPr>
        <w:t xml:space="preserve"> февраля 20</w:t>
      </w:r>
      <w:r w:rsidRPr="00241B4E">
        <w:rPr>
          <w:sz w:val="28"/>
          <w:szCs w:val="28"/>
        </w:rPr>
        <w:t>20</w:t>
      </w:r>
      <w:r w:rsidRPr="00CD39D8">
        <w:rPr>
          <w:sz w:val="28"/>
          <w:szCs w:val="28"/>
        </w:rPr>
        <w:t xml:space="preserve"> года                       </w:t>
      </w:r>
      <w:r w:rsidRPr="00CD39D8">
        <w:rPr>
          <w:sz w:val="28"/>
          <w:szCs w:val="28"/>
        </w:rPr>
        <w:tab/>
        <w:t xml:space="preserve">    </w:t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15</w:t>
      </w:r>
    </w:p>
    <w:p w:rsidR="000D0C37" w:rsidRPr="00CD39D8" w:rsidRDefault="000D0C37" w:rsidP="000D0C37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CD39D8">
        <w:rPr>
          <w:sz w:val="28"/>
          <w:szCs w:val="28"/>
        </w:rPr>
        <w:t>г. Переславль-Залесский</w:t>
      </w:r>
    </w:p>
    <w:p w:rsidR="00D0135E" w:rsidRPr="00B602C9" w:rsidRDefault="00D0135E" w:rsidP="00D0135E">
      <w:pPr>
        <w:rPr>
          <w:sz w:val="28"/>
          <w:szCs w:val="28"/>
        </w:rPr>
      </w:pPr>
      <w:r w:rsidRPr="00B602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0E4D4" wp14:editId="4457563B">
                <wp:simplePos x="0" y="0"/>
                <wp:positionH relativeFrom="column">
                  <wp:posOffset>-118110</wp:posOffset>
                </wp:positionH>
                <wp:positionV relativeFrom="paragraph">
                  <wp:posOffset>55245</wp:posOffset>
                </wp:positionV>
                <wp:extent cx="6035040" cy="542925"/>
                <wp:effectExtent l="0" t="0" r="3810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35E" w:rsidRPr="000521B2" w:rsidRDefault="00D0135E" w:rsidP="00D0135E">
                            <w:pPr>
                              <w:jc w:val="center"/>
                              <w:outlineLvl w:val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521B2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Об утверждении </w:t>
                            </w:r>
                            <w:r w:rsidRPr="000521B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Положения о муниципальных заимствованиях и муниципальном долге городского округа город Переславль-Залесский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00E4D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.3pt;margin-top:4.35pt;width:475.2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" stroked="f">
                <v:textbox>
                  <w:txbxContent>
                    <w:p w:rsidR="00D0135E" w:rsidRPr="000521B2" w:rsidRDefault="00D0135E" w:rsidP="00D0135E">
                      <w:pPr>
                        <w:jc w:val="center"/>
                        <w:outlineLvl w:val="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 w:rsidRPr="000521B2">
                        <w:rPr>
                          <w:b/>
                          <w:sz w:val="26"/>
                          <w:szCs w:val="26"/>
                        </w:rPr>
                        <w:t xml:space="preserve">Об утверждении </w:t>
                      </w:r>
                      <w:r w:rsidRPr="000521B2">
                        <w:rPr>
                          <w:b/>
                          <w:bCs/>
                          <w:sz w:val="26"/>
                          <w:szCs w:val="26"/>
                        </w:rPr>
                        <w:t>Положения о муниципальных заимствованиях и муниципальном долге городского округа город Переславль-Залесский</w:t>
                      </w:r>
                    </w:p>
                  </w:txbxContent>
                </v:textbox>
              </v:shape>
            </w:pict>
          </mc:Fallback>
        </mc:AlternateContent>
      </w:r>
    </w:p>
    <w:p w:rsidR="00D0135E" w:rsidRPr="00B602C9" w:rsidRDefault="00D0135E" w:rsidP="00D0135E"/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</w:p>
    <w:p w:rsidR="00D0135E" w:rsidRPr="00B602C9" w:rsidRDefault="00D0135E" w:rsidP="00D0135E">
      <w:pPr>
        <w:ind w:firstLine="709"/>
        <w:jc w:val="both"/>
        <w:rPr>
          <w:sz w:val="26"/>
          <w:szCs w:val="26"/>
        </w:rPr>
      </w:pPr>
      <w:r w:rsidRPr="00B602C9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города Переславля-Залесского,</w:t>
      </w:r>
    </w:p>
    <w:p w:rsidR="00D0135E" w:rsidRPr="00B602C9" w:rsidRDefault="00D0135E" w:rsidP="00D0135E">
      <w:pPr>
        <w:ind w:firstLine="709"/>
        <w:jc w:val="both"/>
        <w:rPr>
          <w:sz w:val="26"/>
          <w:szCs w:val="26"/>
        </w:rPr>
      </w:pPr>
    </w:p>
    <w:p w:rsidR="00D0135E" w:rsidRPr="00B602C9" w:rsidRDefault="00D0135E" w:rsidP="00D0135E">
      <w:pPr>
        <w:ind w:firstLine="709"/>
        <w:jc w:val="center"/>
        <w:rPr>
          <w:sz w:val="26"/>
          <w:szCs w:val="26"/>
        </w:rPr>
      </w:pPr>
      <w:r w:rsidRPr="00B602C9">
        <w:rPr>
          <w:sz w:val="26"/>
          <w:szCs w:val="26"/>
        </w:rPr>
        <w:t>Переславль-Залесская городская Дума РЕШИЛА:</w:t>
      </w:r>
    </w:p>
    <w:p w:rsidR="00D0135E" w:rsidRPr="00B602C9" w:rsidRDefault="00D0135E" w:rsidP="00D0135E">
      <w:pPr>
        <w:ind w:firstLine="709"/>
        <w:jc w:val="both"/>
        <w:rPr>
          <w:sz w:val="26"/>
          <w:szCs w:val="26"/>
        </w:rPr>
      </w:pPr>
    </w:p>
    <w:p w:rsidR="00D0135E" w:rsidRPr="00B602C9" w:rsidRDefault="00D0135E" w:rsidP="00D0135E">
      <w:pPr>
        <w:ind w:firstLine="709"/>
        <w:jc w:val="both"/>
        <w:rPr>
          <w:sz w:val="26"/>
          <w:szCs w:val="26"/>
        </w:rPr>
      </w:pPr>
      <w:r w:rsidRPr="00B602C9">
        <w:rPr>
          <w:sz w:val="26"/>
          <w:szCs w:val="26"/>
        </w:rPr>
        <w:t xml:space="preserve">1. Утвердить Положение о муниципальных заимствованиях и муниципальном долге городского округа город Переславль-Залесский согласно </w:t>
      </w:r>
      <w:proofErr w:type="gramStart"/>
      <w:r w:rsidRPr="00B602C9">
        <w:rPr>
          <w:sz w:val="26"/>
          <w:szCs w:val="26"/>
        </w:rPr>
        <w:t>приложению</w:t>
      </w:r>
      <w:proofErr w:type="gramEnd"/>
      <w:r w:rsidRPr="00B602C9">
        <w:rPr>
          <w:sz w:val="26"/>
          <w:szCs w:val="26"/>
        </w:rPr>
        <w:t xml:space="preserve"> к настоящему решению.</w:t>
      </w:r>
    </w:p>
    <w:p w:rsidR="00D0135E" w:rsidRPr="00B602C9" w:rsidRDefault="00D0135E" w:rsidP="00D0135E">
      <w:pPr>
        <w:ind w:firstLine="709"/>
        <w:jc w:val="both"/>
        <w:rPr>
          <w:sz w:val="26"/>
          <w:szCs w:val="26"/>
        </w:rPr>
      </w:pPr>
      <w:r w:rsidRPr="00B602C9">
        <w:rPr>
          <w:sz w:val="26"/>
          <w:szCs w:val="26"/>
        </w:rPr>
        <w:t>2. Разместить настоящее решение на официальном сайте органов местного самоуправления города Переславля-Залесского.</w:t>
      </w:r>
    </w:p>
    <w:p w:rsidR="00D0135E" w:rsidRPr="00B602C9" w:rsidRDefault="00D0135E" w:rsidP="00D0135E">
      <w:pPr>
        <w:ind w:firstLine="709"/>
        <w:jc w:val="both"/>
        <w:rPr>
          <w:sz w:val="26"/>
          <w:szCs w:val="26"/>
        </w:rPr>
      </w:pPr>
      <w:r w:rsidRPr="00B602C9">
        <w:rPr>
          <w:sz w:val="26"/>
          <w:szCs w:val="26"/>
        </w:rPr>
        <w:t>3. Настоящее решение вступает в силу после подписания.</w:t>
      </w:r>
    </w:p>
    <w:p w:rsidR="00D0135E" w:rsidRPr="00B602C9" w:rsidRDefault="00D0135E" w:rsidP="00D0135E">
      <w:pPr>
        <w:ind w:firstLine="709"/>
        <w:jc w:val="both"/>
        <w:rPr>
          <w:sz w:val="26"/>
          <w:szCs w:val="26"/>
        </w:rPr>
      </w:pPr>
      <w:r w:rsidRPr="00B602C9">
        <w:rPr>
          <w:sz w:val="26"/>
          <w:szCs w:val="26"/>
        </w:rPr>
        <w:t>4. Со дня вступления в силу настоящего решения признать утратившими силу решения Переславль-Залесской городской Думы:</w:t>
      </w:r>
    </w:p>
    <w:p w:rsidR="00D0135E" w:rsidRPr="00B602C9" w:rsidRDefault="00D0135E" w:rsidP="00D0135E">
      <w:pPr>
        <w:ind w:firstLine="709"/>
        <w:jc w:val="both"/>
        <w:rPr>
          <w:sz w:val="26"/>
          <w:szCs w:val="26"/>
        </w:rPr>
      </w:pPr>
      <w:r w:rsidRPr="00B602C9">
        <w:rPr>
          <w:sz w:val="26"/>
          <w:szCs w:val="26"/>
        </w:rPr>
        <w:t xml:space="preserve">от 31 мая 2001 года № 45 «О Положении о муниципальных заимствованиях и муниципальном долге города Переславля-Залесского»; </w:t>
      </w:r>
    </w:p>
    <w:p w:rsidR="00D0135E" w:rsidRPr="00B602C9" w:rsidRDefault="00D0135E" w:rsidP="00D0135E">
      <w:pPr>
        <w:ind w:firstLine="709"/>
        <w:jc w:val="both"/>
        <w:rPr>
          <w:sz w:val="26"/>
          <w:szCs w:val="26"/>
        </w:rPr>
      </w:pPr>
      <w:r w:rsidRPr="00B602C9">
        <w:rPr>
          <w:sz w:val="26"/>
          <w:szCs w:val="26"/>
        </w:rPr>
        <w:t>от 29 ноября 2001 года № 89 «О внесении изменений в решение городской Думы от 31 мая 2001 года № 45 «О Положении о муниципальных заимствованиях и муниципальном долге города Переславля-Залесского».</w:t>
      </w:r>
    </w:p>
    <w:p w:rsidR="00D0135E" w:rsidRPr="00B602C9" w:rsidRDefault="00D0135E" w:rsidP="00D0135E">
      <w:pPr>
        <w:ind w:firstLine="709"/>
        <w:jc w:val="both"/>
        <w:rPr>
          <w:sz w:val="26"/>
          <w:szCs w:val="26"/>
        </w:rPr>
      </w:pPr>
    </w:p>
    <w:p w:rsidR="00D0135E" w:rsidRPr="00B602C9" w:rsidRDefault="00D0135E" w:rsidP="00D0135E">
      <w:pPr>
        <w:ind w:firstLine="709"/>
        <w:jc w:val="both"/>
        <w:rPr>
          <w:sz w:val="26"/>
          <w:szCs w:val="26"/>
        </w:rPr>
      </w:pPr>
    </w:p>
    <w:p w:rsidR="00D0135E" w:rsidRDefault="00D0135E" w:rsidP="00D0135E">
      <w:pPr>
        <w:rPr>
          <w:sz w:val="28"/>
          <w:szCs w:val="28"/>
        </w:rPr>
      </w:pPr>
    </w:p>
    <w:p w:rsidR="00D0135E" w:rsidRPr="00EF39BB" w:rsidRDefault="00D0135E" w:rsidP="00D0135E">
      <w:pPr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D0135E" w:rsidRPr="00DC600E" w:rsidTr="00B5710B">
        <w:tc>
          <w:tcPr>
            <w:tcW w:w="4608" w:type="dxa"/>
          </w:tcPr>
          <w:p w:rsidR="00D0135E" w:rsidRDefault="00D0135E" w:rsidP="00B57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:rsidR="00D0135E" w:rsidRDefault="00D0135E" w:rsidP="00B57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Администрации </w:t>
            </w:r>
          </w:p>
          <w:p w:rsidR="00D0135E" w:rsidRPr="00DC600E" w:rsidRDefault="00D0135E" w:rsidP="00B5710B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>города Переславля-Залесского</w:t>
            </w:r>
          </w:p>
          <w:p w:rsidR="00D0135E" w:rsidRPr="00DC600E" w:rsidRDefault="00D0135E" w:rsidP="00B5710B">
            <w:pPr>
              <w:rPr>
                <w:sz w:val="28"/>
                <w:szCs w:val="28"/>
              </w:rPr>
            </w:pPr>
          </w:p>
          <w:p w:rsidR="00D0135E" w:rsidRPr="00DC600E" w:rsidRDefault="00D0135E" w:rsidP="00B5710B">
            <w:pPr>
              <w:jc w:val="right"/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С.В. Груздев</w:t>
            </w:r>
          </w:p>
        </w:tc>
        <w:tc>
          <w:tcPr>
            <w:tcW w:w="236" w:type="dxa"/>
          </w:tcPr>
          <w:p w:rsidR="00D0135E" w:rsidRPr="00DC600E" w:rsidRDefault="00D0135E" w:rsidP="00B5710B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D0135E" w:rsidRPr="00DC600E" w:rsidRDefault="00D0135E" w:rsidP="00B5710B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D0135E" w:rsidRDefault="00D0135E" w:rsidP="00B5710B">
            <w:pPr>
              <w:rPr>
                <w:sz w:val="28"/>
                <w:szCs w:val="28"/>
              </w:rPr>
            </w:pPr>
          </w:p>
          <w:p w:rsidR="00D0135E" w:rsidRPr="00DC600E" w:rsidRDefault="00D0135E" w:rsidP="00B5710B">
            <w:pPr>
              <w:rPr>
                <w:sz w:val="28"/>
                <w:szCs w:val="28"/>
              </w:rPr>
            </w:pPr>
          </w:p>
          <w:p w:rsidR="00D0135E" w:rsidRPr="00DC600E" w:rsidRDefault="00D0135E" w:rsidP="00B5710B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 xml:space="preserve">                                      С.В. Корниенко</w:t>
            </w:r>
          </w:p>
        </w:tc>
      </w:tr>
    </w:tbl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</w:p>
    <w:p w:rsidR="00D0135E" w:rsidRPr="00B602C9" w:rsidRDefault="00D0135E" w:rsidP="00D0135E">
      <w:pPr>
        <w:jc w:val="both"/>
        <w:rPr>
          <w:sz w:val="28"/>
          <w:szCs w:val="28"/>
        </w:rPr>
      </w:pP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  <w:sectPr w:rsidR="00D0135E" w:rsidRPr="00B602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135E" w:rsidRPr="00B602C9" w:rsidRDefault="00D0135E" w:rsidP="00D0135E">
      <w:pPr>
        <w:ind w:firstLine="709"/>
        <w:jc w:val="right"/>
        <w:rPr>
          <w:szCs w:val="28"/>
        </w:rPr>
      </w:pPr>
      <w:r w:rsidRPr="00B602C9">
        <w:rPr>
          <w:szCs w:val="28"/>
        </w:rPr>
        <w:lastRenderedPageBreak/>
        <w:t>Приложение</w:t>
      </w:r>
    </w:p>
    <w:p w:rsidR="00F61A30" w:rsidRDefault="00D0135E" w:rsidP="00D0135E">
      <w:pPr>
        <w:ind w:firstLine="709"/>
        <w:jc w:val="right"/>
        <w:rPr>
          <w:szCs w:val="28"/>
        </w:rPr>
      </w:pPr>
      <w:r w:rsidRPr="00B602C9">
        <w:rPr>
          <w:szCs w:val="28"/>
        </w:rPr>
        <w:t xml:space="preserve">к решению Переславль-Залесской </w:t>
      </w:r>
    </w:p>
    <w:p w:rsidR="00D0135E" w:rsidRPr="00B602C9" w:rsidRDefault="00D0135E" w:rsidP="00D0135E">
      <w:pPr>
        <w:ind w:firstLine="709"/>
        <w:jc w:val="right"/>
        <w:rPr>
          <w:szCs w:val="28"/>
        </w:rPr>
      </w:pPr>
      <w:r w:rsidRPr="00B602C9">
        <w:rPr>
          <w:szCs w:val="28"/>
        </w:rPr>
        <w:t>городской Думы</w:t>
      </w:r>
    </w:p>
    <w:p w:rsidR="00D0135E" w:rsidRPr="00B602C9" w:rsidRDefault="00F61A30" w:rsidP="00D0135E">
      <w:pPr>
        <w:ind w:firstLine="709"/>
        <w:jc w:val="right"/>
        <w:rPr>
          <w:szCs w:val="28"/>
        </w:rPr>
      </w:pPr>
      <w:r>
        <w:rPr>
          <w:szCs w:val="28"/>
        </w:rPr>
        <w:t>от 27.02.2020 № 15</w:t>
      </w:r>
    </w:p>
    <w:p w:rsidR="00D0135E" w:rsidRPr="00B602C9" w:rsidRDefault="00D0135E" w:rsidP="00D0135E">
      <w:pPr>
        <w:ind w:firstLine="709"/>
        <w:jc w:val="both"/>
        <w:rPr>
          <w:i/>
          <w:szCs w:val="28"/>
        </w:rPr>
      </w:pPr>
    </w:p>
    <w:p w:rsidR="00F61A30" w:rsidRDefault="00F61A30" w:rsidP="00D0135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F61A30" w:rsidRDefault="00F61A30" w:rsidP="00D0135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муниципальных заимствованиях и муниципальном долге городского округа город Переславль-Залесский</w:t>
      </w:r>
    </w:p>
    <w:p w:rsidR="00D0135E" w:rsidRPr="00B602C9" w:rsidRDefault="00D0135E" w:rsidP="00D0135E">
      <w:pPr>
        <w:ind w:firstLine="709"/>
        <w:jc w:val="center"/>
        <w:rPr>
          <w:sz w:val="28"/>
          <w:szCs w:val="28"/>
        </w:rPr>
      </w:pPr>
    </w:p>
    <w:p w:rsidR="00D0135E" w:rsidRPr="00B602C9" w:rsidRDefault="00D0135E" w:rsidP="00D0135E">
      <w:pPr>
        <w:ind w:firstLine="709"/>
        <w:rPr>
          <w:sz w:val="28"/>
          <w:szCs w:val="28"/>
        </w:rPr>
      </w:pPr>
      <w:r w:rsidRPr="00B602C9">
        <w:rPr>
          <w:sz w:val="28"/>
          <w:szCs w:val="28"/>
        </w:rPr>
        <w:t xml:space="preserve">1. </w:t>
      </w:r>
      <w:r w:rsidR="00A14529">
        <w:rPr>
          <w:sz w:val="28"/>
          <w:szCs w:val="28"/>
        </w:rPr>
        <w:t>Общие положения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1.1. Положение о муниципальных заимствованиях и муниципальном долге городского округа город Переславль-Залесский (далее - Положение) разработано 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города Переславля-Залесского и определяет полномочия органов местного самоуправления города Переславля-Залесского в сфере муниципальных заимствований городского округа город Переславль-Залесский и управления муниципальным долгом городского округа город Переславль-Залесский и порядок привлечения от имени городского округа город Переславль-Залесский заемных средств в бюджет городского округа город Переславль-Залесский путем размещения муниципальных ценных бумаг и в форме кредитов из других бюджетов бюджетной системы Российской Федерации и от кредитных организаций.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1.2. Основные термины и понятия, используемые в настоящем Положении, по своему значению соответствуют терминам и понятиям, применяемым в Бюджетном кодексе Российской Федерации.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</w:p>
    <w:p w:rsidR="00D0135E" w:rsidRPr="007F23CC" w:rsidRDefault="00D0135E" w:rsidP="00D0135E">
      <w:pPr>
        <w:ind w:firstLine="709"/>
        <w:jc w:val="both"/>
        <w:rPr>
          <w:sz w:val="28"/>
          <w:szCs w:val="28"/>
        </w:rPr>
      </w:pPr>
      <w:r w:rsidRPr="007F23CC">
        <w:rPr>
          <w:sz w:val="28"/>
          <w:szCs w:val="28"/>
        </w:rPr>
        <w:t xml:space="preserve">2. </w:t>
      </w:r>
      <w:r w:rsidR="007F23CC">
        <w:rPr>
          <w:sz w:val="28"/>
          <w:szCs w:val="28"/>
        </w:rPr>
        <w:t>Порядок и принципы осуществления муниципальных заимствований и управления муниципальным долгом городского округа город Переславль-Залесский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2.1. Осуществление муниципальных заимствований, предоставление муниципальных гарантий и управление муниципальным долгом городского округа город Переславль-Залесский являются бюджетными полномочиями городского округа город Переславль-Залесский (далее – городской округ) как муниципального образования.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2.2. Органы местного самоуправления города Переславля-Залесского реализуют полномочия в сфере муниципальных заимствований, предоставления муниципальных гарантий и управления муниципальным долгом городского округа в соответствии с положениями, установленными Бюджетным кодексом Российской Федерации, муниципальными правовыми актами органов местного самоуправления города Переславля-Залесского.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 xml:space="preserve">3. </w:t>
      </w:r>
      <w:r w:rsidR="007F23CC">
        <w:rPr>
          <w:sz w:val="28"/>
          <w:szCs w:val="28"/>
        </w:rPr>
        <w:t>Полномочия Переславль-Залесской городской Думы в сфере муниципальных заимствований и управления муниципальным долгом городского округа город Переславль-Залесский</w:t>
      </w:r>
      <w:r w:rsidRPr="00B602C9">
        <w:rPr>
          <w:sz w:val="28"/>
          <w:szCs w:val="28"/>
        </w:rPr>
        <w:t xml:space="preserve"> 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3.1. Переславль-Залесская городская Дума: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lastRenderedPageBreak/>
        <w:t>- утверждает решением о бюджете городского округа город Переславль-Залесский на очередной финансовый год и каждый год планового периода (далее – бюджет городского округа):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программу муниципальных внешних заимствований городского округа на очередной финансовый год и плановый период в случае осуществления внешних заимствований (привлечения в бюджет городского округа средств из федерального бюджета в иностранной валюте в рамках использования целевых иностранных кредитов и (или) погашаемых в иностранной валюте в очередном финансовом году и плановом периоде (очередном финансовом году));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программу муниципальных внутренних заимствований городского округа на очередной финансовый год и плановый период;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программу муниципальных гарантий городского округа в валюте Российской Федерации на очередной финансовый год и плановый период, программу муниципальных гарантий городского округа в иностранной валюте на очередной финансовый год и плановый период в случае предоставления муниципальных гарантий;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общий объем бюджетных ассигнований, предусмотренных на исполнение муниципальных гарантий по возможным гарантийным случаям в случае предоставления муниципальных гарантий;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верхний предел муниципального внутреннего долга и (или) верхний предел муниципального внешнего долга (при наличии обязательств в иностранной валюте)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обязательств по муниципальным гарантиям в иностранной валюте);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объем расходов на обслуживание муниципального долга;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- устанавливает предельный объем размещения муниципальных ценных бумаг городского округа по номинальной стоимости в соответствии с верхним пределом внутреннего муниципального долга городского округа, установленным решением о бюджете городского округа;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- осуществляет иные полномочия в соответствии с законодательством Российской Федерации.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</w:p>
    <w:p w:rsidR="00D0135E" w:rsidRPr="00C72246" w:rsidRDefault="00D0135E" w:rsidP="00D0135E">
      <w:pPr>
        <w:ind w:firstLine="709"/>
        <w:jc w:val="both"/>
        <w:rPr>
          <w:sz w:val="28"/>
          <w:szCs w:val="28"/>
        </w:rPr>
      </w:pPr>
      <w:r w:rsidRPr="00C72246">
        <w:rPr>
          <w:sz w:val="28"/>
          <w:szCs w:val="28"/>
        </w:rPr>
        <w:t xml:space="preserve">4. </w:t>
      </w:r>
      <w:r w:rsidR="007F23CC">
        <w:rPr>
          <w:sz w:val="28"/>
          <w:szCs w:val="28"/>
        </w:rPr>
        <w:t>Полномочия Администрации города Переславля-Залесского в сфере муниципальных заимствований и управления муниципальным долгом городского округа город Переславль-Залесский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4.1. Администрация города Переславля-Залесского: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- выступает от имени городского округа эмитентом муниципальных ценных бумаг городского округа;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- утверждает Генеральные условия и условия эмиссии и обращения муниципальных ценных бумаг городского округа, принимает решения об эмиссии выпуска (дополнительного выпуска) муниципальных ценных бумаг, составляет отчет об итогах эмиссии;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 xml:space="preserve">- заключает договоры от имени городского округа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</w:t>
      </w:r>
      <w:r w:rsidRPr="00B602C9">
        <w:rPr>
          <w:sz w:val="28"/>
          <w:szCs w:val="28"/>
        </w:rPr>
        <w:lastRenderedPageBreak/>
        <w:t>сумм, уплаченных гарантом во исполнение (частичное исполнение) обязательств по гарантии, устанавливает порядок проведения анализа финансового состояния принципала, проверки достаточности, надежности и ликвидности предоставляемого обеспечения исполнения обязательств принципала,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 и предоставляет муниципальные гарантии;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- принимает решение о списании с муниципального долга городского округа долговых обязательств, выраженных в валюте Российской Федерации, за исключением случаев, предусмотренных Бюджетным кодексом Российской Федерации;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- утверждает порядок ведения долговой книги городского округа;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- обеспечивает управление муниципальным долгом;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- устанавливает порядок предоставления муниципальных гарантий городского округа;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- осуществляет иные полномочия в соответствии с законодательством Российской Федерации, нормативными правовыми актами органов местного самоуправления города Переславля-Залесского.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4.2. Управление финансов Администрации г. Переславля-Залесского: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- осуществляет от имени городского округа муниципальные заимствования городского округа;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- осуществляет управление муниципальным долгом городского округа;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- ведет муниципальную долговую книгу городского округа;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- осуществляет анализ финансового состояния принципала при предоставлении муниципальной гарантии, проверку достаточности, надежности и ликвидности предоставляемого обеспечения исполнения обязательств принципала,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гарантии, ведет учет выданных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гарантиями;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- разрабатывает программы муниципальных внутренних и внешних заимствований;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- осуществляет иные полномочия в соответствии с законодательством Российской Федерации, нормативными правовыми актами органов местного самоуправления города Переславля-Залесского.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</w:p>
    <w:p w:rsidR="00D0135E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 xml:space="preserve">5. </w:t>
      </w:r>
      <w:r w:rsidR="00002358">
        <w:rPr>
          <w:sz w:val="28"/>
          <w:szCs w:val="28"/>
        </w:rPr>
        <w:t>Порядок привлечения муниципальных заимствований</w:t>
      </w:r>
      <w:r w:rsidRPr="00B602C9">
        <w:rPr>
          <w:sz w:val="28"/>
          <w:szCs w:val="28"/>
        </w:rPr>
        <w:t>,</w:t>
      </w:r>
      <w:r w:rsidR="00002358">
        <w:rPr>
          <w:sz w:val="28"/>
          <w:szCs w:val="28"/>
        </w:rPr>
        <w:t xml:space="preserve"> в том числе за счет выпуска муниципальных ценных бумаг</w:t>
      </w:r>
    </w:p>
    <w:p w:rsidR="00002358" w:rsidRPr="00B602C9" w:rsidRDefault="00002358" w:rsidP="00D0135E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 xml:space="preserve">5.1. Привлечение муниципальных заимствований, в том числе за счет выпуска муниципальных ценных бумаг, осуществляются в целях </w:t>
      </w:r>
      <w:r w:rsidRPr="00B602C9">
        <w:rPr>
          <w:sz w:val="28"/>
          <w:szCs w:val="28"/>
        </w:rPr>
        <w:lastRenderedPageBreak/>
        <w:t>финансирования дефицита бюджета городского округа, а также для погашения муниципальных долговых обязательств и пополнения в течении финансового года остатков средств на счетах бюджета</w:t>
      </w:r>
      <w:r w:rsidRPr="00B602C9">
        <w:t xml:space="preserve"> </w:t>
      </w:r>
      <w:r w:rsidRPr="00B602C9">
        <w:rPr>
          <w:sz w:val="28"/>
          <w:szCs w:val="28"/>
        </w:rPr>
        <w:t>городского округа.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5.2. Общая сумма заимствований, установленная программами муниципальных внутренних и внешних заимствований, в соответствующем финансовом году не должна превышать общую сумму средств, направляемых на финансирование дефицита бюджета</w:t>
      </w:r>
      <w:r w:rsidRPr="00B602C9">
        <w:t xml:space="preserve"> </w:t>
      </w:r>
      <w:r w:rsidRPr="00B602C9">
        <w:rPr>
          <w:sz w:val="28"/>
          <w:szCs w:val="28"/>
        </w:rPr>
        <w:t>городского округа, и объемов погашения долговых обязательств городского округа, утвержденных на соответствующий финансовый год решением о бюджете</w:t>
      </w:r>
      <w:r w:rsidRPr="00B602C9">
        <w:t xml:space="preserve"> </w:t>
      </w:r>
      <w:r w:rsidRPr="00B602C9">
        <w:rPr>
          <w:sz w:val="28"/>
          <w:szCs w:val="28"/>
        </w:rPr>
        <w:t>городского округа.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5.3. Отбор финансовых организаций для привлечения кредитов осуществляется в соответствии с положениями Федерального закона о контрактной системе в сфере закупок товаров, работ, услуг для обеспечения государственных и муниципальных нужд.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5.4. Привлечение бюджетных кредитов из бюджета Ярославской области осуществляется на основании договора, заключаемого с департаментом финансов Ярославской области, в порядке и по форме, установленным Правительством Ярославской области.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5.5. Привлечение бюджетного кредита из федерального бюджета на пополнение остатков средств на счете бюджета городского округа осуществляется на основании договора, заключаемого с Управлением Федерального казначейства по Ярославской области, в порядке и по форме, установленным Министерством финансов Российской Федерации.</w:t>
      </w:r>
    </w:p>
    <w:p w:rsidR="00D0135E" w:rsidRPr="00B602C9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5.6. Привлечение заемных средств за счет выпуска муниципальных ценных бумаг осуществляется в соответствии с Генеральными условиями и условиями эмиссии и обращения муниципальных ценных бумаг.</w:t>
      </w:r>
    </w:p>
    <w:p w:rsidR="00D0135E" w:rsidRDefault="00D0135E" w:rsidP="00D0135E">
      <w:pPr>
        <w:ind w:firstLine="709"/>
        <w:jc w:val="both"/>
        <w:rPr>
          <w:sz w:val="28"/>
          <w:szCs w:val="28"/>
        </w:rPr>
      </w:pPr>
      <w:r w:rsidRPr="00B602C9">
        <w:rPr>
          <w:sz w:val="28"/>
          <w:szCs w:val="28"/>
        </w:rPr>
        <w:t>Предельные объемы размещения муниципальных ценных бумаг на очередной финансовый год и каждый год планового периода по номинальной стоимости устанавливаются решением Переславль-Залесской городской Думы в соответствии с верхним пределом муниципального внутреннего долга, установленного решением о бюджете городского округа на соответствующий год.</w:t>
      </w:r>
    </w:p>
    <w:p w:rsidR="00A33BBE" w:rsidRDefault="00002358"/>
    <w:sectPr w:rsidR="00A33BBE" w:rsidSect="000D0C37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37"/>
    <w:rsid w:val="00002358"/>
    <w:rsid w:val="000D0C37"/>
    <w:rsid w:val="002253A4"/>
    <w:rsid w:val="007F23CC"/>
    <w:rsid w:val="00A14529"/>
    <w:rsid w:val="00BB7C6A"/>
    <w:rsid w:val="00D0135E"/>
    <w:rsid w:val="00F6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C687804"/>
  <w15:chartTrackingRefBased/>
  <w15:docId w15:val="{78741B44-73B6-43AF-BA28-B9FBC36C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0C3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0C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0D0C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D0C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0D0C37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F23C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23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2020-02-28T07:09:00Z</cp:lastPrinted>
  <dcterms:created xsi:type="dcterms:W3CDTF">2020-02-28T06:57:00Z</dcterms:created>
  <dcterms:modified xsi:type="dcterms:W3CDTF">2020-02-28T08:02:00Z</dcterms:modified>
</cp:coreProperties>
</file>