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86" w:leader="none"/>
        </w:tabs>
        <w:spacing w:before="100" w:after="10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>
      <w:pPr>
        <w:pStyle w:val="Normal"/>
        <w:jc w:val="both"/>
        <w:rPr/>
      </w:pPr>
      <w:r>
        <w:rPr/>
        <w:t xml:space="preserve">21 июня 2023 года                                                    </w:t>
        <w:tab/>
        <w:tab/>
        <w:tab/>
        <w:tab/>
        <w:t xml:space="preserve">   № 36/177</w:t>
      </w:r>
    </w:p>
    <w:p>
      <w:pPr>
        <w:pStyle w:val="Normal"/>
        <w:spacing w:before="0" w:after="0"/>
        <w:jc w:val="center"/>
        <w:rPr/>
      </w:pPr>
      <w:r>
        <w:rPr/>
        <w:t>г. Переславль-Залесский</w:t>
      </w:r>
    </w:p>
    <w:p>
      <w:pPr>
        <w:pStyle w:val="Normal"/>
        <w:spacing w:before="0" w:after="0"/>
        <w:jc w:val="center"/>
        <w:rPr/>
      </w:pPr>
      <w:r>
        <w:rPr/>
        <w:t>Ярославской области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FR2"/>
        <w:spacing w:lineRule="auto" w:line="240" w:before="0" w:after="100"/>
        <w:ind w:hanging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О количестве подписей избирателей, </w:t>
        <w:br/>
        <w:t>представляемых в Центральную территориальную избирательную комиссию города Переславля-Залесского для регистрации кандидатов, выдвинутых по многомандатным избирательным округам на выборах депутатов Переславль-Залесской городской Думы</w:t>
      </w:r>
    </w:p>
    <w:p>
      <w:pPr>
        <w:pStyle w:val="Style25"/>
        <w:rPr>
          <w:sz w:val="26"/>
          <w:szCs w:val="26"/>
        </w:rPr>
      </w:pPr>
      <w:r>
        <w:rPr>
          <w:sz w:val="26"/>
          <w:szCs w:val="26"/>
        </w:rPr>
        <w:t>В соответствии с пунктом 1 статьи 37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 пунктом 2 статьи 47 Закона Ярославской области от 2 июня 2003 года № 27-з «О выборах</w:t>
      </w:r>
      <w:r>
        <w:rPr>
          <w:color w:val="000000"/>
          <w:sz w:val="26"/>
          <w:szCs w:val="26"/>
        </w:rPr>
        <w:t xml:space="preserve"> в органы государственной власти Ярославской области и органы местного самоуправления муниципальных образований Ярославской области</w:t>
      </w:r>
      <w:r>
        <w:rPr>
          <w:sz w:val="26"/>
          <w:szCs w:val="26"/>
        </w:rPr>
        <w:t xml:space="preserve">», решением территориальной избирательной комиссии от 03 июля 2018 года №65/247 «Об утверждении схемы образования многомандатных избирательных округов для проведения выборов Переславль-Залесской городской Думы»   территориальная избирательная комиссия города Переславля-Залесского   р е ш и л а : </w:t>
      </w:r>
    </w:p>
    <w:p>
      <w:pPr>
        <w:pStyle w:val="14151"/>
        <w:tabs>
          <w:tab w:val="clear" w:pos="708"/>
          <w:tab w:val="left" w:pos="1134" w:leader="none"/>
        </w:tabs>
        <w:spacing w:lineRule="auto" w:line="240"/>
        <w:rPr>
          <w:sz w:val="26"/>
          <w:szCs w:val="26"/>
        </w:rPr>
      </w:pPr>
      <w:r>
        <w:rPr>
          <w:sz w:val="26"/>
          <w:szCs w:val="26"/>
        </w:rPr>
        <w:t>1. Установить количество подписей избирателей, которое необходимо для регистрации кандидатов, выдвинутых по соответствующим многомандатным избирательным округам на выборах депутатов Переславль-Залесской городской Думы (прилагается).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решение на официальном сайте органов местного самоуправления города Переславля-Залесского.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 Кошелева Олега Михайловича.</w:t>
      </w:r>
    </w:p>
    <w:p>
      <w:pPr>
        <w:pStyle w:val="Style25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Председатель Центральной территориальной</w:t>
      </w:r>
    </w:p>
    <w:p>
      <w:pPr>
        <w:pStyle w:val="Style24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избирательной комиссии </w:t>
        <w:tab/>
      </w:r>
    </w:p>
    <w:p>
      <w:pPr>
        <w:pStyle w:val="Style24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</w:t>
        <w:tab/>
        <w:tab/>
        <w:tab/>
        <w:tab/>
        <w:tab/>
        <w:tab/>
        <w:t>О.М. Кошелев</w:t>
      </w:r>
    </w:p>
    <w:p>
      <w:pPr>
        <w:pStyle w:val="Style24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Секретарь Центральной территориальной</w:t>
      </w:r>
    </w:p>
    <w:p>
      <w:pPr>
        <w:pStyle w:val="Style24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избирательной комиссии</w:t>
      </w:r>
    </w:p>
    <w:p>
      <w:pPr>
        <w:pStyle w:val="Style24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</w:t>
        <w:tab/>
        <w:tab/>
        <w:tab/>
        <w:tab/>
        <w:tab/>
        <w:tab/>
        <w:t>Ю.Э. Суворова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/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>Приложение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>к решению Центральной территориальной</w:t>
      </w:r>
    </w:p>
    <w:p>
      <w:pPr>
        <w:pStyle w:val="1415"/>
        <w:spacing w:lineRule="auto" w:line="240"/>
        <w:ind w:hanging="0"/>
        <w:jc w:val="right"/>
        <w:rPr>
          <w:sz w:val="24"/>
        </w:rPr>
      </w:pPr>
      <w:r>
        <w:rPr>
          <w:sz w:val="24"/>
        </w:rPr>
        <w:t xml:space="preserve">избирательной комиссии </w:t>
      </w:r>
    </w:p>
    <w:p>
      <w:pPr>
        <w:pStyle w:val="1415"/>
        <w:spacing w:lineRule="auto" w:line="240"/>
        <w:ind w:hanging="0"/>
        <w:jc w:val="right"/>
        <w:rPr>
          <w:sz w:val="24"/>
        </w:rPr>
      </w:pPr>
      <w:r>
        <w:rPr>
          <w:sz w:val="24"/>
        </w:rPr>
        <w:t>города Переславля-Залесского</w:t>
      </w:r>
    </w:p>
    <w:p>
      <w:pPr>
        <w:pStyle w:val="1415"/>
        <w:spacing w:lineRule="auto" w:line="240"/>
        <w:ind w:firstLine="4962"/>
        <w:jc w:val="right"/>
        <w:rPr>
          <w:sz w:val="24"/>
        </w:rPr>
      </w:pPr>
      <w:r>
        <w:rPr>
          <w:sz w:val="24"/>
        </w:rPr>
        <w:t>от 21.06.2023 №36/177</w:t>
      </w:r>
    </w:p>
    <w:p>
      <w:pPr>
        <w:pStyle w:val="Normal"/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 w:before="0" w:after="10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Количество подписей избирателей, </w:t>
        <w:br/>
        <w:t>представляемых в Центральную территориальную избирательную комиссию города Переславля-Залесского для регистрации кандидатов, выдвинутых по многомандатным избирательным округам на выборах депутатов Переславль-Залесской городской Думы</w:t>
      </w:r>
    </w:p>
    <w:p>
      <w:pPr>
        <w:pStyle w:val="FR2"/>
        <w:spacing w:lineRule="auto" w:line="240" w:before="0" w:after="10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3"/>
        <w:tblW w:w="634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943"/>
        <w:gridCol w:w="2201"/>
        <w:gridCol w:w="2200"/>
      </w:tblGrid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0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eastAsia="NSimSun" w:cs="Mangal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>округа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100"/>
              <w:ind w:left="0" w:right="0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100"/>
              <w:ind w:left="0" w:right="0" w:hanging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Предельное количество подписей избирателей, которое может быть представлено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0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</w:tr>
      <w:tr>
        <w:trPr/>
        <w:tc>
          <w:tcPr>
            <w:tcW w:w="1943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100" w:after="120"/>
              <w:jc w:val="center"/>
              <w:rPr>
                <w:sz w:val="28"/>
                <w:szCs w:val="28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2201" w:type="dxa"/>
            <w:tcBorders>
              <w:right w:val="nil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200" w:type="dxa"/>
            <w:tcBorders/>
            <w:shd w:fill="auto" w:val="clear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NSimSun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SimSun" w:cs="Mangal" w:ascii="Times New Roman" w:hAnsi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</w:tr>
    </w:tbl>
    <w:p>
      <w:pPr>
        <w:pStyle w:val="Style24"/>
        <w:jc w:val="left"/>
        <w:rPr>
          <w:bCs/>
        </w:rPr>
      </w:pPr>
      <w:r>
        <w:rPr>
          <w:bCs/>
        </w:rPr>
      </w:r>
    </w:p>
    <w:p>
      <w:pPr>
        <w:pStyle w:val="Normal"/>
        <w:spacing w:before="0" w:after="0"/>
        <w:jc w:val="center"/>
        <w:rPr/>
      </w:pPr>
      <w:r>
        <w:rPr/>
      </w:r>
      <w:bookmarkStart w:id="0" w:name="__DdeLink__3130_888884785"/>
      <w:bookmarkStart w:id="1" w:name="__DdeLink__3130_888884785"/>
      <w:bookmarkEnd w:id="1"/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c79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next w:val="Normal"/>
    <w:link w:val="10"/>
    <w:qFormat/>
    <w:rsid w:val="00c41c79"/>
    <w:pPr>
      <w:keepNext w:val="true"/>
      <w:spacing w:before="0" w:after="0"/>
      <w:jc w:val="both"/>
      <w:outlineLvl w:val="0"/>
    </w:pPr>
    <w:rPr>
      <w:sz w:val="28"/>
      <w:szCs w:val="28"/>
    </w:rPr>
  </w:style>
  <w:style w:type="paragraph" w:styleId="2" w:customStyle="1">
    <w:name w:val="Heading 2"/>
    <w:basedOn w:val="Normal"/>
    <w:next w:val="Normal"/>
    <w:link w:val="20"/>
    <w:qFormat/>
    <w:rsid w:val="00c41c79"/>
    <w:pPr>
      <w:keepNext w:val="true"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1352f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5" w:customStyle="1">
    <w:name w:val="Heading 5"/>
    <w:basedOn w:val="Normal"/>
    <w:next w:val="Normal"/>
    <w:link w:val="5"/>
    <w:qFormat/>
    <w:rsid w:val="00c41c79"/>
    <w:pPr>
      <w:keepNext w:val="true"/>
      <w:widowControl w:val="false"/>
      <w:spacing w:before="0" w:after="0"/>
      <w:ind w:firstLine="1134"/>
      <w:jc w:val="both"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c41c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0" w:customStyle="1">
    <w:name w:val="Заголовок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c41c79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cb577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qFormat/>
    <w:rsid w:val="004853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1352f"/>
    <w:rPr>
      <w:color w:val="0563C1" w:themeColor="hyperlink"/>
      <w:u w:val="single"/>
    </w:rPr>
  </w:style>
  <w:style w:type="character" w:styleId="111" w:customStyle="1">
    <w:name w:val="Заголовок 1 Знак1"/>
    <w:basedOn w:val="DefaultParagraphFont"/>
    <w:link w:val="1"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2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41352f"/>
    <w:rPr>
      <w:b/>
      <w:bCs/>
      <w:color w:val="106BBE"/>
    </w:rPr>
  </w:style>
  <w:style w:type="character" w:styleId="Style17" w:customStyle="1">
    <w:name w:val="Текст сноски Знак"/>
    <w:basedOn w:val="DefaultParagraphFont"/>
    <w:link w:val="af9"/>
    <w:uiPriority w:val="99"/>
    <w:semiHidden/>
    <w:qFormat/>
    <w:rsid w:val="00627a99"/>
    <w:rPr>
      <w:rFonts w:ascii="Times New Roman" w:hAnsi="Times New Roman" w:eastAsia="Times New Roman" w:cs="Times New Roman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sid w:val="00627a99"/>
    <w:rPr>
      <w:vertAlign w:val="superscript"/>
    </w:rPr>
  </w:style>
  <w:style w:type="paragraph" w:styleId="Style19" w:customStyle="1">
    <w:name w:val="Заголовок"/>
    <w:basedOn w:val="Normal"/>
    <w:next w:val="Style20"/>
    <w:qFormat/>
    <w:rsid w:val="00825a1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uiPriority w:val="99"/>
    <w:rsid w:val="006f7d34"/>
    <w:pPr>
      <w:spacing w:before="100" w:after="120"/>
    </w:pPr>
    <w:rPr/>
  </w:style>
  <w:style w:type="paragraph" w:styleId="Style21">
    <w:name w:val="List"/>
    <w:basedOn w:val="Style20"/>
    <w:rsid w:val="00825a15"/>
    <w:pPr/>
    <w:rPr>
      <w:rFonts w:cs="Mangal"/>
    </w:rPr>
  </w:style>
  <w:style w:type="paragraph" w:styleId="Style22" w:customStyle="1">
    <w:name w:val="Caption"/>
    <w:basedOn w:val="Normal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5a15"/>
    <w:pPr>
      <w:suppressLineNumbers/>
    </w:pPr>
    <w:rPr>
      <w:rFonts w:cs="Mangal"/>
    </w:rPr>
  </w:style>
  <w:style w:type="paragraph" w:styleId="Style24">
    <w:name w:val="Title"/>
    <w:basedOn w:val="Normal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Style25">
    <w:name w:val="Body Text Indent"/>
    <w:basedOn w:val="Normal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6f7d34"/>
    <w:pPr>
      <w:spacing w:lineRule="auto" w:line="480" w:before="10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65589"/>
    <w:pPr>
      <w:spacing w:before="100" w:after="100"/>
      <w:ind w:left="720" w:hanging="0"/>
      <w:contextualSpacing/>
    </w:pPr>
    <w:rPr/>
  </w:style>
  <w:style w:type="paragraph" w:styleId="NoSpacing">
    <w:name w:val="No Spacing"/>
    <w:uiPriority w:val="1"/>
    <w:qFormat/>
    <w:rsid w:val="00cb57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BodyText2">
    <w:name w:val="Body Text 2"/>
    <w:basedOn w:val="Normal"/>
    <w:link w:val="24"/>
    <w:uiPriority w:val="99"/>
    <w:qFormat/>
    <w:rsid w:val="00cb5775"/>
    <w:pPr>
      <w:spacing w:lineRule="auto" w:line="480" w:before="0" w:after="120"/>
      <w:jc w:val="center"/>
    </w:pPr>
    <w:rPr>
      <w:sz w:val="28"/>
      <w:szCs w:val="28"/>
    </w:rPr>
  </w:style>
  <w:style w:type="paragraph" w:styleId="ConsPlusNonformat" w:customStyle="1">
    <w:name w:val="ConsPlusNonformat"/>
    <w:uiPriority w:val="99"/>
    <w:qFormat/>
    <w:rsid w:val="00fb7b0a"/>
    <w:pPr>
      <w:widowControl/>
      <w:bidi w:val="0"/>
      <w:jc w:val="left"/>
    </w:pPr>
    <w:rPr>
      <w:rFonts w:ascii="Courier New" w:hAnsi="Courier New" w:cs="Courier New" w:eastAsia="Calibri" w:eastAsiaTheme="minorHAnsi"/>
      <w:color w:val="auto"/>
      <w:kern w:val="0"/>
      <w:sz w:val="24"/>
      <w:szCs w:val="20"/>
      <w:lang w:val="ru-RU" w:eastAsia="en-US" w:bidi="ar-SA"/>
    </w:rPr>
  </w:style>
  <w:style w:type="paragraph" w:styleId="Style26" w:customStyle="1">
    <w:name w:val="Содержимое таблицы"/>
    <w:basedOn w:val="Normal"/>
    <w:qFormat/>
    <w:rsid w:val="004853bd"/>
    <w:pPr>
      <w:suppressLineNumbers/>
      <w:spacing w:before="0" w:after="0"/>
    </w:pPr>
    <w:rPr/>
  </w:style>
  <w:style w:type="paragraph" w:styleId="Style27" w:customStyle="1">
    <w:name w:val="Заголовок таблицы"/>
    <w:basedOn w:val="Style26"/>
    <w:qFormat/>
    <w:rsid w:val="004853bd"/>
    <w:pPr>
      <w:jc w:val="center"/>
    </w:pPr>
    <w:rPr>
      <w:b/>
      <w:bCs/>
    </w:rPr>
  </w:style>
  <w:style w:type="paragraph" w:styleId="1415" w:customStyle="1">
    <w:name w:val="Текст 14-1.5"/>
    <w:basedOn w:val="Normal"/>
    <w:qFormat/>
    <w:rsid w:val="0041352f"/>
    <w:pPr>
      <w:widowControl w:val="false"/>
      <w:spacing w:lineRule="auto" w:line="360" w:before="0" w:after="0"/>
      <w:ind w:firstLine="709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41352f"/>
    <w:pPr>
      <w:spacing w:beforeAutospacing="1" w:afterAutospacing="1"/>
    </w:pPr>
    <w:rPr/>
  </w:style>
  <w:style w:type="paragraph" w:styleId="12" w:customStyle="1">
    <w:name w:val="Обычный1"/>
    <w:qFormat/>
    <w:rsid w:val="0041352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Normal" w:customStyle="1">
    <w:name w:val="ConsNormal"/>
    <w:qFormat/>
    <w:rsid w:val="0041352f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28" w:customStyle="1">
    <w:name w:val="Содерж"/>
    <w:basedOn w:val="Normal"/>
    <w:qFormat/>
    <w:rsid w:val="0041352f"/>
    <w:pPr>
      <w:widowControl w:val="false"/>
      <w:spacing w:before="0" w:after="120"/>
      <w:jc w:val="center"/>
    </w:pPr>
    <w:rPr>
      <w:sz w:val="28"/>
      <w:szCs w:val="20"/>
    </w:rPr>
  </w:style>
  <w:style w:type="paragraph" w:styleId="Style29" w:customStyle="1">
    <w:name w:val="Письмо"/>
    <w:basedOn w:val="Normal"/>
    <w:qFormat/>
    <w:rsid w:val="0041352f"/>
    <w:pPr>
      <w:spacing w:before="3000" w:after="0"/>
      <w:ind w:left="4253" w:hanging="0"/>
      <w:jc w:val="center"/>
    </w:pPr>
    <w:rPr>
      <w:sz w:val="28"/>
      <w:szCs w:val="20"/>
    </w:rPr>
  </w:style>
  <w:style w:type="paragraph" w:styleId="ConsPlusNormal" w:customStyle="1">
    <w:name w:val="ConsPlusNormal"/>
    <w:qFormat/>
    <w:rsid w:val="00627a9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Style30">
    <w:name w:val="Footnote Text"/>
    <w:basedOn w:val="Normal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styleId="ConsNonformat" w:customStyle="1">
    <w:name w:val="ConsNonformat"/>
    <w:qFormat/>
    <w:rsid w:val="00627a99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FR2" w:customStyle="1">
    <w:name w:val="FR2"/>
    <w:qFormat/>
    <w:rsid w:val="00006c41"/>
    <w:pPr>
      <w:widowControl w:val="false"/>
      <w:bidi w:val="0"/>
      <w:spacing w:lineRule="auto" w:line="338" w:before="440" w:after="0"/>
      <w:ind w:firstLine="880"/>
      <w:jc w:val="both"/>
    </w:pPr>
    <w:rPr>
      <w:rFonts w:ascii="Arial" w:hAnsi="Arial" w:eastAsia="Times New Roman" w:cs="Arial"/>
      <w:color w:val="auto"/>
      <w:kern w:val="0"/>
      <w:sz w:val="22"/>
      <w:szCs w:val="22"/>
      <w:lang w:eastAsia="ru-RU" w:val="ru-RU" w:bidi="ar-SA"/>
    </w:rPr>
  </w:style>
  <w:style w:type="paragraph" w:styleId="14151" w:customStyle="1">
    <w:name w:val="Текст 14-15"/>
    <w:basedOn w:val="Normal"/>
    <w:qFormat/>
    <w:rsid w:val="00006c41"/>
    <w:pPr>
      <w:spacing w:lineRule="auto" w:line="360" w:before="0" w:after="0"/>
      <w:ind w:firstLine="709"/>
      <w:jc w:val="both"/>
    </w:pPr>
    <w:rPr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ff675c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27E76-3507-42E2-A150-3FC32C5F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LibreOffice/6.3.2.2$Windows_X86_64 LibreOffice_project/98b30e735bda24bc04ab42594c85f7fd8be07b9c</Application>
  <Pages>2</Pages>
  <Words>290</Words>
  <Characters>2182</Characters>
  <CharactersWithSpaces>2505</CharactersWithSpaces>
  <Paragraphs>48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2023-04-13T06:13:00Z</dcterms:created>
  <dc:creator>ТеркинаТИ</dc:creator>
  <dc:description/>
  <dc:language>ru-RU</dc:language>
  <cp:lastModifiedBy/>
  <cp:lastPrinted>2023-06-19T15:54:01Z</cp:lastPrinted>
  <dcterms:modified xsi:type="dcterms:W3CDTF">2023-06-19T16:03:21Z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