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3643" w:rsidRPr="005B0005" w:rsidRDefault="008E3643" w:rsidP="008E3643">
      <w:pPr>
        <w:jc w:val="center"/>
      </w:pPr>
      <w:r w:rsidRPr="00500099">
        <w:rPr>
          <w:noProof/>
        </w:rPr>
        <w:drawing>
          <wp:inline distT="0" distB="0" distL="0" distR="0" wp14:anchorId="37F1E0E9" wp14:editId="554E0D41">
            <wp:extent cx="461010" cy="548640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3643" w:rsidRPr="005B0005" w:rsidRDefault="008E3643" w:rsidP="008E3643">
      <w:pPr>
        <w:pStyle w:val="3"/>
        <w:tabs>
          <w:tab w:val="left" w:pos="7371"/>
        </w:tabs>
      </w:pPr>
    </w:p>
    <w:p w:rsidR="008E3643" w:rsidRPr="009E4BB1" w:rsidRDefault="008E3643" w:rsidP="008E3643">
      <w:pPr>
        <w:pStyle w:val="a3"/>
        <w:spacing w:line="240" w:lineRule="auto"/>
        <w:rPr>
          <w:sz w:val="28"/>
          <w:szCs w:val="28"/>
        </w:rPr>
      </w:pPr>
      <w:r w:rsidRPr="009E4BB1">
        <w:rPr>
          <w:sz w:val="28"/>
          <w:szCs w:val="28"/>
        </w:rPr>
        <w:t>Переславль-Залесская городская Дума</w:t>
      </w:r>
    </w:p>
    <w:p w:rsidR="008E3643" w:rsidRPr="009E4BB1" w:rsidRDefault="008E3643" w:rsidP="008E3643">
      <w:pPr>
        <w:jc w:val="center"/>
        <w:rPr>
          <w:b/>
          <w:sz w:val="28"/>
          <w:szCs w:val="28"/>
        </w:rPr>
      </w:pPr>
      <w:r w:rsidRPr="009E4BB1">
        <w:rPr>
          <w:b/>
          <w:sz w:val="28"/>
          <w:szCs w:val="28"/>
        </w:rPr>
        <w:t>седьмого созыва</w:t>
      </w:r>
    </w:p>
    <w:p w:rsidR="008E3643" w:rsidRPr="009E4BB1" w:rsidRDefault="008E3643" w:rsidP="008E3643">
      <w:pPr>
        <w:jc w:val="center"/>
        <w:rPr>
          <w:b/>
          <w:sz w:val="28"/>
          <w:szCs w:val="28"/>
        </w:rPr>
      </w:pPr>
    </w:p>
    <w:p w:rsidR="008E3643" w:rsidRPr="009E4BB1" w:rsidRDefault="008E3643" w:rsidP="008E3643">
      <w:pPr>
        <w:pStyle w:val="1"/>
        <w:rPr>
          <w:rFonts w:ascii="Times New Roman" w:hAnsi="Times New Roman"/>
          <w:sz w:val="32"/>
          <w:szCs w:val="28"/>
        </w:rPr>
      </w:pPr>
      <w:r w:rsidRPr="009E4BB1">
        <w:rPr>
          <w:rFonts w:ascii="Times New Roman" w:hAnsi="Times New Roman"/>
          <w:sz w:val="32"/>
          <w:szCs w:val="28"/>
        </w:rPr>
        <w:t>Р Е Ш Е Н И Е</w:t>
      </w:r>
    </w:p>
    <w:p w:rsidR="008E3643" w:rsidRPr="009E4BB1" w:rsidRDefault="008E3643" w:rsidP="008E3643">
      <w:pPr>
        <w:pStyle w:val="3"/>
        <w:tabs>
          <w:tab w:val="left" w:pos="7371"/>
        </w:tabs>
        <w:jc w:val="right"/>
        <w:outlineLvl w:val="0"/>
        <w:rPr>
          <w:sz w:val="28"/>
          <w:szCs w:val="28"/>
          <w:u w:val="single"/>
        </w:rPr>
      </w:pPr>
      <w:r w:rsidRPr="009E4BB1">
        <w:rPr>
          <w:sz w:val="28"/>
          <w:szCs w:val="28"/>
        </w:rPr>
        <w:tab/>
      </w:r>
    </w:p>
    <w:p w:rsidR="008E3643" w:rsidRPr="009E4BB1" w:rsidRDefault="00A11472" w:rsidP="008E3643">
      <w:pPr>
        <w:widowControl w:val="0"/>
        <w:tabs>
          <w:tab w:val="left" w:pos="720"/>
        </w:tabs>
        <w:jc w:val="center"/>
        <w:rPr>
          <w:b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28 </w:t>
      </w:r>
      <w:r w:rsidR="007479FF" w:rsidRPr="009E4BB1">
        <w:rPr>
          <w:sz w:val="28"/>
          <w:szCs w:val="28"/>
        </w:rPr>
        <w:t>октября</w:t>
      </w:r>
      <w:r w:rsidR="008E3643" w:rsidRPr="009E4BB1">
        <w:rPr>
          <w:sz w:val="28"/>
          <w:szCs w:val="28"/>
        </w:rPr>
        <w:t xml:space="preserve"> 202</w:t>
      </w:r>
      <w:r w:rsidR="007479FF" w:rsidRPr="009E4BB1">
        <w:rPr>
          <w:sz w:val="28"/>
          <w:szCs w:val="28"/>
        </w:rPr>
        <w:t>1</w:t>
      </w:r>
      <w:r w:rsidR="008E3643" w:rsidRPr="009E4BB1">
        <w:rPr>
          <w:sz w:val="28"/>
          <w:szCs w:val="28"/>
        </w:rPr>
        <w:t xml:space="preserve"> года                        </w:t>
      </w:r>
      <w:r>
        <w:rPr>
          <w:sz w:val="28"/>
          <w:szCs w:val="28"/>
        </w:rPr>
        <w:t xml:space="preserve"> </w:t>
      </w:r>
      <w:r w:rsidR="008E3643" w:rsidRPr="009E4BB1">
        <w:rPr>
          <w:sz w:val="28"/>
          <w:szCs w:val="28"/>
        </w:rPr>
        <w:t xml:space="preserve">                                       </w:t>
      </w:r>
      <w:r w:rsidR="008E3643" w:rsidRPr="009E4BB1">
        <w:rPr>
          <w:sz w:val="28"/>
          <w:szCs w:val="28"/>
        </w:rPr>
        <w:tab/>
      </w:r>
      <w:r w:rsidR="008E3643" w:rsidRPr="009E4BB1">
        <w:rPr>
          <w:sz w:val="28"/>
          <w:szCs w:val="28"/>
        </w:rPr>
        <w:tab/>
      </w:r>
      <w:r w:rsidR="009E4BB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</w:t>
      </w:r>
      <w:r w:rsidR="008E3643" w:rsidRPr="009E4BB1">
        <w:rPr>
          <w:sz w:val="28"/>
          <w:szCs w:val="28"/>
        </w:rPr>
        <w:t>№</w:t>
      </w:r>
      <w:r>
        <w:rPr>
          <w:sz w:val="28"/>
          <w:szCs w:val="28"/>
        </w:rPr>
        <w:t xml:space="preserve"> 88</w:t>
      </w:r>
      <w:r w:rsidR="007479FF" w:rsidRPr="009E4BB1">
        <w:rPr>
          <w:sz w:val="28"/>
          <w:szCs w:val="28"/>
        </w:rPr>
        <w:t xml:space="preserve"> </w:t>
      </w:r>
    </w:p>
    <w:p w:rsidR="008E3643" w:rsidRPr="009E4BB1" w:rsidRDefault="008E3643" w:rsidP="008E3643">
      <w:pPr>
        <w:pStyle w:val="3"/>
        <w:tabs>
          <w:tab w:val="left" w:pos="7371"/>
        </w:tabs>
        <w:rPr>
          <w:sz w:val="28"/>
          <w:szCs w:val="28"/>
        </w:rPr>
      </w:pPr>
      <w:r w:rsidRPr="009E4BB1">
        <w:rPr>
          <w:sz w:val="28"/>
          <w:szCs w:val="28"/>
        </w:rPr>
        <w:t>г. Переславль-Залесский</w:t>
      </w:r>
    </w:p>
    <w:p w:rsidR="009E4BB1" w:rsidRPr="009E4BB1" w:rsidRDefault="009E4BB1" w:rsidP="00C047BD">
      <w:pPr>
        <w:jc w:val="center"/>
        <w:rPr>
          <w:b/>
          <w:sz w:val="28"/>
          <w:szCs w:val="28"/>
        </w:rPr>
      </w:pPr>
    </w:p>
    <w:p w:rsidR="00C047BD" w:rsidRPr="009E4BB1" w:rsidRDefault="00C047BD" w:rsidP="00C047BD">
      <w:pPr>
        <w:jc w:val="center"/>
        <w:rPr>
          <w:b/>
          <w:sz w:val="28"/>
          <w:szCs w:val="28"/>
        </w:rPr>
      </w:pPr>
      <w:r w:rsidRPr="009E4BB1">
        <w:rPr>
          <w:b/>
          <w:sz w:val="28"/>
          <w:szCs w:val="28"/>
        </w:rPr>
        <w:t>О внесении изменений в решение Переславль-Залесской</w:t>
      </w:r>
    </w:p>
    <w:p w:rsidR="00C047BD" w:rsidRPr="009E4BB1" w:rsidRDefault="00C047BD" w:rsidP="00C047BD">
      <w:pPr>
        <w:jc w:val="center"/>
        <w:rPr>
          <w:b/>
          <w:sz w:val="28"/>
          <w:szCs w:val="28"/>
        </w:rPr>
      </w:pPr>
      <w:r w:rsidRPr="009E4BB1">
        <w:rPr>
          <w:b/>
          <w:sz w:val="28"/>
          <w:szCs w:val="28"/>
        </w:rPr>
        <w:t>городской Думы от 25 октября 2018 № 90 «Об установлении земельного налога на территории городского округа город Переславль-Залесский»</w:t>
      </w:r>
    </w:p>
    <w:p w:rsidR="00C047BD" w:rsidRPr="009E4BB1" w:rsidRDefault="00C047BD" w:rsidP="00C047BD">
      <w:pPr>
        <w:pStyle w:val="1"/>
        <w:spacing w:before="0" w:after="0"/>
        <w:contextualSpacing/>
        <w:jc w:val="both"/>
        <w:rPr>
          <w:rFonts w:ascii="Times New Roman" w:hAnsi="Times New Roman"/>
          <w:b w:val="0"/>
          <w:bCs w:val="0"/>
          <w:color w:val="auto"/>
          <w:sz w:val="28"/>
          <w:szCs w:val="28"/>
        </w:rPr>
      </w:pPr>
    </w:p>
    <w:p w:rsidR="00C047BD" w:rsidRPr="009E4BB1" w:rsidRDefault="00C047BD" w:rsidP="00C047BD">
      <w:pPr>
        <w:ind w:firstLine="709"/>
        <w:jc w:val="both"/>
        <w:rPr>
          <w:sz w:val="28"/>
          <w:szCs w:val="28"/>
        </w:rPr>
      </w:pPr>
      <w:r w:rsidRPr="009E4BB1">
        <w:rPr>
          <w:sz w:val="28"/>
          <w:szCs w:val="28"/>
        </w:rPr>
        <w:t xml:space="preserve">В соответствии с Налоговым кодексом Российской Федерации, Бюджетным кодексом Российской Федерации,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9E4BB1">
          <w:rPr>
            <w:sz w:val="28"/>
            <w:szCs w:val="28"/>
          </w:rPr>
          <w:t>2003 года</w:t>
        </w:r>
      </w:smartTag>
      <w:r w:rsidRPr="009E4BB1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</w:t>
      </w:r>
    </w:p>
    <w:p w:rsidR="00C047BD" w:rsidRPr="009E4BB1" w:rsidRDefault="00C047BD" w:rsidP="00C047BD">
      <w:pPr>
        <w:rPr>
          <w:sz w:val="28"/>
          <w:szCs w:val="28"/>
        </w:rPr>
      </w:pPr>
    </w:p>
    <w:p w:rsidR="00C047BD" w:rsidRPr="009E4BB1" w:rsidRDefault="00C047BD" w:rsidP="00C047BD">
      <w:pPr>
        <w:jc w:val="center"/>
        <w:rPr>
          <w:sz w:val="28"/>
          <w:szCs w:val="28"/>
        </w:rPr>
      </w:pPr>
      <w:r w:rsidRPr="009E4BB1">
        <w:rPr>
          <w:sz w:val="28"/>
          <w:szCs w:val="28"/>
        </w:rPr>
        <w:t>Переславль-Залесская городская Дума РЕШИЛА:</w:t>
      </w:r>
    </w:p>
    <w:p w:rsidR="00C047BD" w:rsidRPr="009E4BB1" w:rsidRDefault="00C047BD" w:rsidP="00C047BD">
      <w:pPr>
        <w:rPr>
          <w:sz w:val="28"/>
          <w:szCs w:val="28"/>
        </w:rPr>
      </w:pPr>
    </w:p>
    <w:p w:rsidR="00A836BB" w:rsidRPr="009E4BB1" w:rsidRDefault="00C047BD" w:rsidP="009E4BB1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bookmarkStart w:id="0" w:name="sub_1"/>
      <w:r w:rsidRPr="009E4BB1">
        <w:rPr>
          <w:sz w:val="28"/>
          <w:szCs w:val="28"/>
        </w:rPr>
        <w:t>Внести в решение Переславль</w:t>
      </w:r>
      <w:r w:rsidR="009E4BB1">
        <w:rPr>
          <w:sz w:val="28"/>
          <w:szCs w:val="28"/>
        </w:rPr>
        <w:t>-</w:t>
      </w:r>
      <w:r w:rsidRPr="009E4BB1">
        <w:rPr>
          <w:sz w:val="28"/>
          <w:szCs w:val="28"/>
        </w:rPr>
        <w:t>Залесской городской Думы от 25 октября 2018 года № 90 «Об установлении земельного налога на территории городского округа город Переславль-Залесский» (с изменениями от 31</w:t>
      </w:r>
      <w:r w:rsidR="00496A53" w:rsidRPr="009E4BB1">
        <w:rPr>
          <w:sz w:val="28"/>
          <w:szCs w:val="28"/>
        </w:rPr>
        <w:t>.10.</w:t>
      </w:r>
      <w:r w:rsidRPr="009E4BB1">
        <w:rPr>
          <w:sz w:val="28"/>
          <w:szCs w:val="28"/>
        </w:rPr>
        <w:t>2019 № 105</w:t>
      </w:r>
      <w:r w:rsidR="00E12F30">
        <w:rPr>
          <w:sz w:val="28"/>
          <w:szCs w:val="28"/>
        </w:rPr>
        <w:t>;</w:t>
      </w:r>
      <w:r w:rsidR="001B5719" w:rsidRPr="009E4BB1">
        <w:rPr>
          <w:sz w:val="28"/>
          <w:szCs w:val="28"/>
        </w:rPr>
        <w:t xml:space="preserve"> от 27</w:t>
      </w:r>
      <w:r w:rsidR="00496A53" w:rsidRPr="009E4BB1">
        <w:rPr>
          <w:sz w:val="28"/>
          <w:szCs w:val="28"/>
        </w:rPr>
        <w:t>.08.</w:t>
      </w:r>
      <w:r w:rsidR="001B5719" w:rsidRPr="009E4BB1">
        <w:rPr>
          <w:sz w:val="28"/>
          <w:szCs w:val="28"/>
        </w:rPr>
        <w:t>2020 № 64</w:t>
      </w:r>
      <w:r w:rsidRPr="009E4BB1">
        <w:rPr>
          <w:sz w:val="28"/>
          <w:szCs w:val="28"/>
        </w:rPr>
        <w:t xml:space="preserve">) </w:t>
      </w:r>
      <w:r w:rsidR="00A836BB" w:rsidRPr="009E4BB1">
        <w:rPr>
          <w:sz w:val="28"/>
          <w:szCs w:val="28"/>
        </w:rPr>
        <w:t xml:space="preserve">следующие </w:t>
      </w:r>
      <w:r w:rsidRPr="009E4BB1">
        <w:rPr>
          <w:sz w:val="28"/>
          <w:szCs w:val="28"/>
        </w:rPr>
        <w:t>изменения</w:t>
      </w:r>
      <w:r w:rsidR="00A836BB" w:rsidRPr="009E4BB1">
        <w:rPr>
          <w:sz w:val="28"/>
          <w:szCs w:val="28"/>
        </w:rPr>
        <w:t>:</w:t>
      </w:r>
    </w:p>
    <w:p w:rsidR="00596FA1" w:rsidRPr="009E4BB1" w:rsidRDefault="00596FA1" w:rsidP="009E4BB1">
      <w:pPr>
        <w:pStyle w:val="a5"/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E4BB1">
        <w:rPr>
          <w:sz w:val="28"/>
          <w:szCs w:val="28"/>
        </w:rPr>
        <w:t>наименование решения изложить в следующей редакции:</w:t>
      </w:r>
    </w:p>
    <w:p w:rsidR="00596FA1" w:rsidRPr="009E4BB1" w:rsidRDefault="00596FA1" w:rsidP="009E4BB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4BB1">
        <w:rPr>
          <w:sz w:val="28"/>
          <w:szCs w:val="28"/>
        </w:rPr>
        <w:t>«Об установлении земельного налога на территории городского округа город Переславль-Залесский Ярославской области»;</w:t>
      </w:r>
    </w:p>
    <w:p w:rsidR="0041462E" w:rsidRPr="009E4BB1" w:rsidRDefault="0041462E" w:rsidP="009E4BB1">
      <w:pPr>
        <w:pStyle w:val="a5"/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E4BB1">
        <w:rPr>
          <w:sz w:val="28"/>
          <w:szCs w:val="28"/>
        </w:rPr>
        <w:t>пункт 1 изложить в следующей редакции:</w:t>
      </w:r>
    </w:p>
    <w:p w:rsidR="0041462E" w:rsidRPr="009E4BB1" w:rsidRDefault="0041462E" w:rsidP="009E4BB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4BB1">
        <w:rPr>
          <w:sz w:val="28"/>
          <w:szCs w:val="28"/>
        </w:rPr>
        <w:t>«</w:t>
      </w:r>
      <w:r w:rsidR="00965FC8" w:rsidRPr="009E4BB1">
        <w:rPr>
          <w:sz w:val="28"/>
          <w:szCs w:val="28"/>
        </w:rPr>
        <w:t xml:space="preserve">1. </w:t>
      </w:r>
      <w:r w:rsidR="00401163" w:rsidRPr="009E4BB1">
        <w:rPr>
          <w:sz w:val="28"/>
          <w:szCs w:val="28"/>
        </w:rPr>
        <w:t>Установить на территории городского округа город Переславль-Залесский Ярославской области земельный налог.</w:t>
      </w:r>
      <w:r w:rsidRPr="009E4BB1">
        <w:rPr>
          <w:sz w:val="28"/>
          <w:szCs w:val="28"/>
        </w:rPr>
        <w:t>»;</w:t>
      </w:r>
    </w:p>
    <w:p w:rsidR="00A836BB" w:rsidRPr="009E4BB1" w:rsidRDefault="00262942" w:rsidP="009E4BB1">
      <w:pPr>
        <w:pStyle w:val="a5"/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E4BB1">
        <w:rPr>
          <w:sz w:val="28"/>
          <w:szCs w:val="28"/>
        </w:rPr>
        <w:t>п</w:t>
      </w:r>
      <w:r w:rsidR="00A836BB" w:rsidRPr="009E4BB1">
        <w:rPr>
          <w:sz w:val="28"/>
          <w:szCs w:val="28"/>
        </w:rPr>
        <w:t>ункт 2 изложить в следующей редакции:</w:t>
      </w:r>
    </w:p>
    <w:p w:rsidR="0030259E" w:rsidRPr="009E4BB1" w:rsidRDefault="00C047BD" w:rsidP="009E4BB1">
      <w:pPr>
        <w:ind w:firstLine="709"/>
        <w:jc w:val="both"/>
        <w:rPr>
          <w:sz w:val="28"/>
          <w:szCs w:val="28"/>
        </w:rPr>
      </w:pPr>
      <w:r w:rsidRPr="009E4BB1">
        <w:rPr>
          <w:sz w:val="28"/>
          <w:szCs w:val="28"/>
        </w:rPr>
        <w:t>«</w:t>
      </w:r>
      <w:r w:rsidR="00A836BB" w:rsidRPr="009E4BB1">
        <w:rPr>
          <w:sz w:val="28"/>
          <w:szCs w:val="28"/>
        </w:rPr>
        <w:t>2</w:t>
      </w:r>
      <w:r w:rsidRPr="009E4BB1">
        <w:rPr>
          <w:sz w:val="28"/>
          <w:szCs w:val="28"/>
        </w:rPr>
        <w:t>.</w:t>
      </w:r>
      <w:r w:rsidR="0052573D" w:rsidRPr="009E4BB1">
        <w:rPr>
          <w:sz w:val="28"/>
          <w:szCs w:val="28"/>
        </w:rPr>
        <w:t xml:space="preserve"> Налогоплательщики, объект налогообложения и налоговая база, порядок определения налоговой базы, порядок исчисления и срок уплаты налога и авансовых платежей по налогу, порядок предоставления льгот по налогу устанавливаются Налоговым кодексом Российской Федерации. В течение налогового периода налогоплательщики-организации уплачивают авансовые платежи по земельному налогу ежеквартально равными долями.</w:t>
      </w:r>
      <w:r w:rsidRPr="009E4BB1">
        <w:rPr>
          <w:sz w:val="28"/>
          <w:szCs w:val="28"/>
        </w:rPr>
        <w:t>»</w:t>
      </w:r>
      <w:bookmarkStart w:id="1" w:name="sub_3"/>
      <w:bookmarkEnd w:id="0"/>
      <w:r w:rsidR="00FF51DA" w:rsidRPr="009E4BB1">
        <w:rPr>
          <w:sz w:val="28"/>
          <w:szCs w:val="28"/>
        </w:rPr>
        <w:t>;</w:t>
      </w:r>
    </w:p>
    <w:p w:rsidR="00FF51DA" w:rsidRPr="009E4BB1" w:rsidRDefault="00F85DDD" w:rsidP="009E4BB1">
      <w:pPr>
        <w:pStyle w:val="a5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9E4BB1">
        <w:rPr>
          <w:sz w:val="28"/>
          <w:szCs w:val="28"/>
        </w:rPr>
        <w:t>пункт 4 изложить в следующей редакции:</w:t>
      </w:r>
    </w:p>
    <w:p w:rsidR="00F85DDD" w:rsidRPr="009E4BB1" w:rsidRDefault="00F85DDD" w:rsidP="009E4BB1">
      <w:pPr>
        <w:ind w:firstLine="709"/>
        <w:jc w:val="both"/>
        <w:rPr>
          <w:sz w:val="28"/>
          <w:szCs w:val="28"/>
        </w:rPr>
      </w:pPr>
      <w:r w:rsidRPr="009E4BB1">
        <w:rPr>
          <w:sz w:val="28"/>
          <w:szCs w:val="28"/>
        </w:rPr>
        <w:t>«4. Установить право на налоговую льготу в размере 100% организациям в отношении земельных участков, принадлежащих им на праве постоянного (бессрочного) пользования с видом разрешенного использования "земли общего пользования, занятые улицами.»;</w:t>
      </w:r>
    </w:p>
    <w:p w:rsidR="00F85DDD" w:rsidRPr="009E4BB1" w:rsidRDefault="007C4E43" w:rsidP="009E4BB1">
      <w:pPr>
        <w:pStyle w:val="a5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9E4BB1">
        <w:rPr>
          <w:sz w:val="28"/>
          <w:szCs w:val="28"/>
        </w:rPr>
        <w:t>пункт 4.1</w:t>
      </w:r>
      <w:r w:rsidR="00F85DDD" w:rsidRPr="009E4BB1">
        <w:rPr>
          <w:sz w:val="28"/>
          <w:szCs w:val="28"/>
        </w:rPr>
        <w:t xml:space="preserve"> исключить</w:t>
      </w:r>
      <w:r w:rsidR="00E12F30">
        <w:rPr>
          <w:sz w:val="28"/>
          <w:szCs w:val="28"/>
        </w:rPr>
        <w:t>.</w:t>
      </w:r>
    </w:p>
    <w:p w:rsidR="00425FA7" w:rsidRPr="009E4BB1" w:rsidRDefault="00C047BD" w:rsidP="009E4BB1">
      <w:pPr>
        <w:pStyle w:val="a5"/>
        <w:numPr>
          <w:ilvl w:val="0"/>
          <w:numId w:val="1"/>
        </w:numPr>
        <w:ind w:left="0" w:firstLine="709"/>
        <w:jc w:val="both"/>
        <w:rPr>
          <w:rStyle w:val="a4"/>
          <w:b w:val="0"/>
          <w:color w:val="auto"/>
          <w:sz w:val="28"/>
          <w:szCs w:val="28"/>
        </w:rPr>
      </w:pPr>
      <w:r w:rsidRPr="009E4BB1">
        <w:rPr>
          <w:rStyle w:val="a4"/>
          <w:b w:val="0"/>
          <w:color w:val="auto"/>
          <w:sz w:val="28"/>
          <w:szCs w:val="28"/>
        </w:rPr>
        <w:lastRenderedPageBreak/>
        <w:t>Опубликовать настоящее решение в газете «Переславская неделя» и разместить на официальном сайте органов местного самоуправления города Переславля-Залесского в сети Интернет.</w:t>
      </w:r>
    </w:p>
    <w:p w:rsidR="00C047BD" w:rsidRPr="009E4BB1" w:rsidRDefault="00C047BD" w:rsidP="009E4BB1">
      <w:pPr>
        <w:pStyle w:val="a5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9E4BB1">
        <w:rPr>
          <w:sz w:val="28"/>
          <w:szCs w:val="28"/>
        </w:rPr>
        <w:t xml:space="preserve">Настоящее решение вступает в силу </w:t>
      </w:r>
      <w:r w:rsidR="00B30622" w:rsidRPr="009E4BB1">
        <w:rPr>
          <w:sz w:val="28"/>
          <w:szCs w:val="28"/>
        </w:rPr>
        <w:t>со дня его официального опубликования, но не ранее чем по истечении одного месяца со дня его официального опубликования, и распространяется на правоотношения, возникшие с 1 января 2022 года.</w:t>
      </w:r>
      <w:bookmarkEnd w:id="1"/>
    </w:p>
    <w:p w:rsidR="008C54A7" w:rsidRDefault="007E7B48" w:rsidP="00C047BD">
      <w:pPr>
        <w:rPr>
          <w:sz w:val="28"/>
          <w:szCs w:val="28"/>
        </w:rPr>
      </w:pPr>
    </w:p>
    <w:p w:rsidR="009E4BB1" w:rsidRDefault="009E4BB1" w:rsidP="00C047BD">
      <w:pPr>
        <w:rPr>
          <w:sz w:val="28"/>
          <w:szCs w:val="28"/>
        </w:rPr>
      </w:pPr>
    </w:p>
    <w:p w:rsidR="00E12F30" w:rsidRPr="009E4BB1" w:rsidRDefault="00E12F30" w:rsidP="00C047BD">
      <w:pPr>
        <w:rPr>
          <w:sz w:val="28"/>
          <w:szCs w:val="28"/>
        </w:rPr>
      </w:pPr>
    </w:p>
    <w:tbl>
      <w:tblPr>
        <w:tblW w:w="9781" w:type="dxa"/>
        <w:tblLook w:val="01E0" w:firstRow="1" w:lastRow="1" w:firstColumn="1" w:lastColumn="1" w:noHBand="0" w:noVBand="0"/>
      </w:tblPr>
      <w:tblGrid>
        <w:gridCol w:w="4678"/>
        <w:gridCol w:w="495"/>
        <w:gridCol w:w="4608"/>
      </w:tblGrid>
      <w:tr w:rsidR="00C047BD" w:rsidRPr="009E4BB1" w:rsidTr="00E12F30">
        <w:tc>
          <w:tcPr>
            <w:tcW w:w="4678" w:type="dxa"/>
          </w:tcPr>
          <w:p w:rsidR="00C047BD" w:rsidRPr="009E4BB1" w:rsidRDefault="00C047BD" w:rsidP="001F75F0">
            <w:pPr>
              <w:widowControl w:val="0"/>
              <w:rPr>
                <w:sz w:val="28"/>
                <w:szCs w:val="28"/>
              </w:rPr>
            </w:pPr>
            <w:r w:rsidRPr="009E4BB1">
              <w:rPr>
                <w:sz w:val="28"/>
                <w:szCs w:val="28"/>
              </w:rPr>
              <w:t>Глава города Переславля-Залесского</w:t>
            </w:r>
          </w:p>
          <w:p w:rsidR="00C047BD" w:rsidRPr="009E4BB1" w:rsidRDefault="00C047BD" w:rsidP="001F75F0">
            <w:pPr>
              <w:widowControl w:val="0"/>
              <w:rPr>
                <w:sz w:val="28"/>
                <w:szCs w:val="28"/>
              </w:rPr>
            </w:pPr>
          </w:p>
          <w:p w:rsidR="00C047BD" w:rsidRPr="009E4BB1" w:rsidRDefault="00046A97" w:rsidP="009E4BB1">
            <w:pPr>
              <w:widowControl w:val="0"/>
              <w:jc w:val="right"/>
              <w:rPr>
                <w:sz w:val="28"/>
                <w:szCs w:val="28"/>
              </w:rPr>
            </w:pPr>
            <w:r w:rsidRPr="009E4BB1">
              <w:rPr>
                <w:sz w:val="28"/>
                <w:szCs w:val="28"/>
              </w:rPr>
              <w:t>И</w:t>
            </w:r>
            <w:r w:rsidR="00C047BD" w:rsidRPr="009E4BB1">
              <w:rPr>
                <w:sz w:val="28"/>
                <w:szCs w:val="28"/>
              </w:rPr>
              <w:t>.</w:t>
            </w:r>
            <w:r w:rsidRPr="009E4BB1">
              <w:rPr>
                <w:sz w:val="28"/>
                <w:szCs w:val="28"/>
              </w:rPr>
              <w:t xml:space="preserve"> Е</w:t>
            </w:r>
            <w:r w:rsidR="00C047BD" w:rsidRPr="009E4BB1">
              <w:rPr>
                <w:sz w:val="28"/>
                <w:szCs w:val="28"/>
              </w:rPr>
              <w:t xml:space="preserve">. </w:t>
            </w:r>
            <w:r w:rsidRPr="009E4BB1">
              <w:rPr>
                <w:sz w:val="28"/>
                <w:szCs w:val="28"/>
              </w:rPr>
              <w:t>Строкинова</w:t>
            </w:r>
          </w:p>
        </w:tc>
        <w:tc>
          <w:tcPr>
            <w:tcW w:w="495" w:type="dxa"/>
          </w:tcPr>
          <w:p w:rsidR="00C047BD" w:rsidRPr="009E4BB1" w:rsidRDefault="00C047BD" w:rsidP="001F75F0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608" w:type="dxa"/>
          </w:tcPr>
          <w:p w:rsidR="00C047BD" w:rsidRPr="009E4BB1" w:rsidRDefault="00C047BD" w:rsidP="001F75F0">
            <w:pPr>
              <w:widowControl w:val="0"/>
              <w:rPr>
                <w:sz w:val="28"/>
                <w:szCs w:val="28"/>
              </w:rPr>
            </w:pPr>
            <w:r w:rsidRPr="009E4BB1">
              <w:rPr>
                <w:sz w:val="28"/>
                <w:szCs w:val="28"/>
              </w:rPr>
              <w:t>Председатель Переславль-Залесской городской Думы</w:t>
            </w:r>
          </w:p>
          <w:p w:rsidR="00C047BD" w:rsidRPr="009E4BB1" w:rsidRDefault="00C047BD" w:rsidP="001F75F0">
            <w:pPr>
              <w:widowControl w:val="0"/>
              <w:rPr>
                <w:sz w:val="28"/>
                <w:szCs w:val="28"/>
              </w:rPr>
            </w:pPr>
          </w:p>
          <w:p w:rsidR="00C047BD" w:rsidRPr="009E4BB1" w:rsidRDefault="00C047BD" w:rsidP="00A11472">
            <w:pPr>
              <w:widowControl w:val="0"/>
              <w:jc w:val="right"/>
              <w:rPr>
                <w:sz w:val="28"/>
                <w:szCs w:val="28"/>
              </w:rPr>
            </w:pPr>
            <w:r w:rsidRPr="009E4BB1">
              <w:rPr>
                <w:sz w:val="28"/>
                <w:szCs w:val="28"/>
              </w:rPr>
              <w:t xml:space="preserve"> С.В. Корниенко</w:t>
            </w:r>
          </w:p>
        </w:tc>
      </w:tr>
    </w:tbl>
    <w:p w:rsidR="009E4BB1" w:rsidRPr="009E4BB1" w:rsidRDefault="009E4BB1">
      <w:pPr>
        <w:spacing w:after="160" w:line="259" w:lineRule="auto"/>
        <w:rPr>
          <w:sz w:val="28"/>
          <w:szCs w:val="28"/>
        </w:rPr>
      </w:pPr>
    </w:p>
    <w:sectPr w:rsidR="009E4BB1" w:rsidRPr="009E4BB1" w:rsidSect="00A11472">
      <w:pgSz w:w="11906" w:h="16838"/>
      <w:pgMar w:top="709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94E22"/>
    <w:multiLevelType w:val="hybridMultilevel"/>
    <w:tmpl w:val="6C4AEB2E"/>
    <w:lvl w:ilvl="0" w:tplc="507AF0D2">
      <w:start w:val="1"/>
      <w:numFmt w:val="decimal"/>
      <w:lvlText w:val="%1)"/>
      <w:lvlJc w:val="left"/>
      <w:pPr>
        <w:ind w:left="7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1" w15:restartNumberingAfterBreak="0">
    <w:nsid w:val="0A691AC3"/>
    <w:multiLevelType w:val="multilevel"/>
    <w:tmpl w:val="493025CC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1359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791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295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799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303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807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311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887" w:hanging="1440"/>
      </w:pPr>
      <w:rPr>
        <w:rFonts w:cs="Times New Roman"/>
      </w:rPr>
    </w:lvl>
  </w:abstractNum>
  <w:abstractNum w:abstractNumId="2" w15:restartNumberingAfterBreak="0">
    <w:nsid w:val="5B656FA4"/>
    <w:multiLevelType w:val="hybridMultilevel"/>
    <w:tmpl w:val="170EC24C"/>
    <w:lvl w:ilvl="0" w:tplc="705626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6FBC49F3"/>
    <w:multiLevelType w:val="hybridMultilevel"/>
    <w:tmpl w:val="243C58DA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643"/>
    <w:rsid w:val="00046A97"/>
    <w:rsid w:val="0005102C"/>
    <w:rsid w:val="00120CF7"/>
    <w:rsid w:val="00126359"/>
    <w:rsid w:val="001B5719"/>
    <w:rsid w:val="001F6E47"/>
    <w:rsid w:val="002467D7"/>
    <w:rsid w:val="00262942"/>
    <w:rsid w:val="002D15F0"/>
    <w:rsid w:val="0030259E"/>
    <w:rsid w:val="00325603"/>
    <w:rsid w:val="003D1A89"/>
    <w:rsid w:val="003E509F"/>
    <w:rsid w:val="00401163"/>
    <w:rsid w:val="0041462E"/>
    <w:rsid w:val="00425FA7"/>
    <w:rsid w:val="00496A53"/>
    <w:rsid w:val="004A7B66"/>
    <w:rsid w:val="0052573D"/>
    <w:rsid w:val="00544716"/>
    <w:rsid w:val="00596FA1"/>
    <w:rsid w:val="007479FF"/>
    <w:rsid w:val="007C4E43"/>
    <w:rsid w:val="00893BD0"/>
    <w:rsid w:val="008E2AF5"/>
    <w:rsid w:val="008E3643"/>
    <w:rsid w:val="008F3074"/>
    <w:rsid w:val="00933F05"/>
    <w:rsid w:val="00955101"/>
    <w:rsid w:val="00965FC8"/>
    <w:rsid w:val="0097057E"/>
    <w:rsid w:val="009A1675"/>
    <w:rsid w:val="009A2905"/>
    <w:rsid w:val="009B112E"/>
    <w:rsid w:val="009E4BB1"/>
    <w:rsid w:val="00A11472"/>
    <w:rsid w:val="00A836BB"/>
    <w:rsid w:val="00B30622"/>
    <w:rsid w:val="00BD3EBF"/>
    <w:rsid w:val="00BF7D42"/>
    <w:rsid w:val="00C047BD"/>
    <w:rsid w:val="00C33C08"/>
    <w:rsid w:val="00CF2910"/>
    <w:rsid w:val="00D65995"/>
    <w:rsid w:val="00E06499"/>
    <w:rsid w:val="00E12F30"/>
    <w:rsid w:val="00E13B71"/>
    <w:rsid w:val="00EA0D35"/>
    <w:rsid w:val="00EF467A"/>
    <w:rsid w:val="00F85DDD"/>
    <w:rsid w:val="00FF5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EF2C960"/>
  <w15:chartTrackingRefBased/>
  <w15:docId w15:val="{200CCB61-4441-404D-BAFF-F78518C66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36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E3643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E3643"/>
    <w:rPr>
      <w:rFonts w:ascii="Arial" w:eastAsia="Times New Roman" w:hAnsi="Arial" w:cs="Times New Roman"/>
      <w:b/>
      <w:bCs/>
      <w:color w:val="26282F"/>
      <w:sz w:val="26"/>
      <w:szCs w:val="26"/>
      <w:lang w:eastAsia="ru-RU"/>
    </w:rPr>
  </w:style>
  <w:style w:type="paragraph" w:styleId="a3">
    <w:name w:val="caption"/>
    <w:basedOn w:val="a"/>
    <w:next w:val="a"/>
    <w:qFormat/>
    <w:rsid w:val="008E3643"/>
    <w:pPr>
      <w:widowControl w:val="0"/>
      <w:spacing w:line="360" w:lineRule="auto"/>
      <w:jc w:val="center"/>
    </w:pPr>
    <w:rPr>
      <w:b/>
      <w:sz w:val="40"/>
      <w:szCs w:val="20"/>
    </w:rPr>
  </w:style>
  <w:style w:type="paragraph" w:styleId="3">
    <w:name w:val="Body Text 3"/>
    <w:basedOn w:val="a"/>
    <w:link w:val="30"/>
    <w:rsid w:val="008E3643"/>
    <w:pPr>
      <w:jc w:val="center"/>
    </w:pPr>
  </w:style>
  <w:style w:type="character" w:customStyle="1" w:styleId="30">
    <w:name w:val="Основной текст 3 Знак"/>
    <w:basedOn w:val="a0"/>
    <w:link w:val="3"/>
    <w:rsid w:val="008E364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Гипертекстовая ссылка"/>
    <w:uiPriority w:val="99"/>
    <w:rsid w:val="00C047BD"/>
    <w:rPr>
      <w:rFonts w:cs="Times New Roman"/>
      <w:b/>
      <w:color w:val="106BBE"/>
    </w:rPr>
  </w:style>
  <w:style w:type="paragraph" w:styleId="a5">
    <w:name w:val="List Paragraph"/>
    <w:basedOn w:val="a"/>
    <w:uiPriority w:val="34"/>
    <w:qFormat/>
    <w:rsid w:val="00A836B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2635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2635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8">
    <w:name w:val="Заголовок статьи"/>
    <w:basedOn w:val="a"/>
    <w:next w:val="a"/>
    <w:uiPriority w:val="99"/>
    <w:rsid w:val="009A1675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table" w:styleId="a9">
    <w:name w:val="Table Grid"/>
    <w:basedOn w:val="a1"/>
    <w:uiPriority w:val="39"/>
    <w:rsid w:val="008E2A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DUMA1</dc:creator>
  <cp:keywords/>
  <dc:description/>
  <cp:lastModifiedBy>DUMA1</cp:lastModifiedBy>
  <cp:revision>56</cp:revision>
  <cp:lastPrinted>2021-10-19T16:55:00Z</cp:lastPrinted>
  <dcterms:created xsi:type="dcterms:W3CDTF">2021-10-19T16:39:00Z</dcterms:created>
  <dcterms:modified xsi:type="dcterms:W3CDTF">2021-11-02T08:01:00Z</dcterms:modified>
</cp:coreProperties>
</file>