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436" w:rsidRPr="003927F8" w:rsidRDefault="00471436" w:rsidP="00471436">
      <w:pPr>
        <w:spacing w:before="100" w:beforeAutospacing="1" w:after="100" w:afterAutospacing="1"/>
        <w:ind w:left="600" w:right="300" w:firstLine="300"/>
        <w:jc w:val="center"/>
        <w:rPr>
          <w:bCs/>
          <w:caps/>
          <w:sz w:val="24"/>
          <w:szCs w:val="24"/>
        </w:rPr>
      </w:pPr>
      <w:r w:rsidRPr="003927F8">
        <w:rPr>
          <w:bCs/>
          <w:caps/>
          <w:sz w:val="24"/>
          <w:szCs w:val="24"/>
        </w:rPr>
        <w:t>аналитическая записка</w:t>
      </w:r>
    </w:p>
    <w:p w:rsidR="00471436" w:rsidRDefault="00471436" w:rsidP="00471436">
      <w:pPr>
        <w:spacing w:before="100" w:beforeAutospacing="1" w:after="100" w:afterAutospacing="1"/>
        <w:ind w:left="600" w:right="300" w:firstLine="300"/>
        <w:jc w:val="center"/>
        <w:rPr>
          <w:bCs/>
          <w:caps/>
          <w:sz w:val="24"/>
          <w:szCs w:val="24"/>
        </w:rPr>
      </w:pPr>
      <w:r w:rsidRPr="003927F8">
        <w:rPr>
          <w:bCs/>
          <w:caps/>
          <w:sz w:val="24"/>
          <w:szCs w:val="24"/>
        </w:rPr>
        <w:t>о результатах</w:t>
      </w:r>
      <w:r>
        <w:rPr>
          <w:bCs/>
          <w:caps/>
          <w:sz w:val="24"/>
          <w:szCs w:val="24"/>
        </w:rPr>
        <w:t xml:space="preserve"> ОЦЕНКИ Эффективности целевых программ за 2012 год</w:t>
      </w:r>
    </w:p>
    <w:p w:rsidR="00471436" w:rsidRPr="003927F8" w:rsidRDefault="00471436" w:rsidP="00471436">
      <w:pPr>
        <w:spacing w:before="0" w:after="0"/>
        <w:ind w:firstLine="708"/>
        <w:rPr>
          <w:color w:val="000000"/>
          <w:sz w:val="24"/>
          <w:szCs w:val="24"/>
        </w:rPr>
      </w:pPr>
    </w:p>
    <w:p w:rsidR="00471436" w:rsidRPr="003927F8" w:rsidRDefault="00471436" w:rsidP="00471436">
      <w:pPr>
        <w:spacing w:before="0" w:after="0"/>
        <w:ind w:firstLine="708"/>
        <w:rPr>
          <w:color w:val="000000"/>
          <w:sz w:val="24"/>
          <w:szCs w:val="24"/>
        </w:rPr>
      </w:pPr>
    </w:p>
    <w:p w:rsidR="00471436" w:rsidRPr="00F96FC8" w:rsidRDefault="00471436" w:rsidP="00471436">
      <w:pPr>
        <w:spacing w:before="0" w:after="0"/>
        <w:ind w:firstLine="709"/>
        <w:rPr>
          <w:sz w:val="24"/>
          <w:szCs w:val="24"/>
        </w:rPr>
      </w:pPr>
      <w:r w:rsidRPr="00F96FC8">
        <w:rPr>
          <w:sz w:val="24"/>
          <w:szCs w:val="24"/>
        </w:rPr>
        <w:t>Решением Переславль-</w:t>
      </w:r>
      <w:proofErr w:type="spellStart"/>
      <w:r w:rsidRPr="00F96FC8">
        <w:rPr>
          <w:sz w:val="24"/>
          <w:szCs w:val="24"/>
        </w:rPr>
        <w:t>Залесской</w:t>
      </w:r>
      <w:proofErr w:type="spellEnd"/>
      <w:r w:rsidRPr="00F96FC8">
        <w:rPr>
          <w:sz w:val="24"/>
          <w:szCs w:val="24"/>
        </w:rPr>
        <w:t xml:space="preserve"> городской Думы от 23.04.2009 г. № 57  утверждена «Стратегия социально-экономического развития городского округа г.Переславля-Залесского на 2009-2020 годы». </w:t>
      </w:r>
      <w:r w:rsidRPr="00F96FC8">
        <w:rPr>
          <w:color w:val="000000"/>
          <w:sz w:val="24"/>
          <w:szCs w:val="24"/>
        </w:rPr>
        <w:t>Указанная Стратегия</w:t>
      </w:r>
      <w:r w:rsidRPr="00F96FC8">
        <w:rPr>
          <w:sz w:val="24"/>
          <w:szCs w:val="24"/>
        </w:rPr>
        <w:t xml:space="preserve"> </w:t>
      </w:r>
      <w:r w:rsidRPr="00F96FC8">
        <w:rPr>
          <w:color w:val="000000"/>
          <w:sz w:val="24"/>
          <w:szCs w:val="24"/>
        </w:rPr>
        <w:t xml:space="preserve">направлена на обеспечение экономического развития города, повышение качества жизни населения с учетом требований государственной политики Российской Федерации </w:t>
      </w:r>
      <w:bookmarkStart w:id="0" w:name="YANDEX_5"/>
      <w:bookmarkEnd w:id="0"/>
      <w:r w:rsidRPr="00F96FC8">
        <w:rPr>
          <w:color w:val="000000"/>
          <w:sz w:val="24"/>
          <w:szCs w:val="24"/>
        </w:rPr>
        <w:fldChar w:fldCharType="begin"/>
      </w:r>
      <w:r w:rsidRPr="00F96FC8">
        <w:rPr>
          <w:color w:val="000000"/>
          <w:sz w:val="24"/>
          <w:szCs w:val="24"/>
        </w:rPr>
        <w:instrText xml:space="preserve"> HYPERLINK "http://hghltd.yandex.net/yandbtm?text=%D0%B8%D0%BD%D0%B2%D0%B5%D0%BD%D1%82%D0%B0%D1%80%D0%B8%D0%B7%D0%B0%D1%86%D0%B8%D1%8F%20%D1%86%D0%B5%D0%BB%D0%B5%D0%B9%20%D0%B8%20%D0%B7%D0%B0%D0%B4%D0%B0%D1%87%20%D0%B2%D0%B5%D0%B4%D0%BE%D0%BC%D1%81%D1%82%D0%B2%D0%B5%D0%BD%D0%BD%D1%8B%D1%85%20%D0%BF%D1%80%D0%BE%D0%B3%D1%80%D0%B0%D0%BC%D0%BC&amp;url=http%3A%2F%2Fwww.yarregion.ru%2FPravPrograms%2F%25D0%2598%25D0%25BD%25D0%25B2%25D0%25B5%25D0%25BD%25D1%2582%25D0%25B0%25D1%2580%25D0%25B8%25D0%25B7%25D0%25B0%25D1%2586%25D0%25B8%25D1%258F%2520%25D1%2586%25D0%25B5%25D0%25BB%25D0%25B5%25D0%25B9%2520%25D0%25B8%2520%25D0%25B7%25D0%25B0%25D0%25B4%25D0%25B0%25D1%2587%2520%25D1%2586%25D0%25B5%25D0%25BB%25D0%25B5%25D0%25B2%25D1%258B%25D1%2585%2520%25D0%25BF%25D1%2580%25D0%25BE%25D0%25B3%25D1%2580%25D0%25B0%25D0%25BC%25D0%25BC%2F%25D0%25A1%25D0%25BF%25D1%2580%25D0%25B0%25D0%25B2%25D0%25BA%25D0%25B0%25202010.docx&amp;fmode=envelope&amp;lr=213&amp;l10n=ru&amp;mime=docx&amp;sign=acc23134ffb8e1536a942731f83a61e1&amp;keyno=0" \l "YANDEX_4" </w:instrText>
      </w:r>
      <w:r w:rsidRPr="00F96FC8">
        <w:rPr>
          <w:color w:val="000000"/>
          <w:sz w:val="24"/>
          <w:szCs w:val="24"/>
        </w:rPr>
        <w:fldChar w:fldCharType="end"/>
      </w:r>
      <w:r w:rsidRPr="00F96FC8">
        <w:rPr>
          <w:rStyle w:val="highlighthighlightactive"/>
          <w:color w:val="000000"/>
          <w:sz w:val="24"/>
          <w:szCs w:val="24"/>
        </w:rPr>
        <w:t> </w:t>
      </w:r>
      <w:r w:rsidRPr="00F96FC8">
        <w:rPr>
          <w:color w:val="000000"/>
          <w:sz w:val="24"/>
          <w:szCs w:val="24"/>
        </w:rPr>
        <w:t xml:space="preserve"> и основана на понимании важнейших проблем развития, оценке сопряженных рисков и ресурсных возможностей города. </w:t>
      </w:r>
    </w:p>
    <w:p w:rsidR="00471436" w:rsidRPr="00BA13DA" w:rsidRDefault="00471436" w:rsidP="00471436">
      <w:pPr>
        <w:spacing w:before="0" w:after="0"/>
        <w:ind w:firstLine="709"/>
        <w:rPr>
          <w:sz w:val="24"/>
          <w:szCs w:val="24"/>
        </w:rPr>
      </w:pPr>
      <w:r w:rsidRPr="00F96FC8">
        <w:rPr>
          <w:sz w:val="24"/>
          <w:szCs w:val="24"/>
        </w:rPr>
        <w:t>В Стратегии представлены цели и задачи социально-экономического развития городского округа до 2020 года. Инструменты стратегического планирования являются основой для устойчивого и сбалансированного роста экономики, повышения уровня жизни.</w:t>
      </w:r>
      <w:r w:rsidRPr="00F96FC8">
        <w:rPr>
          <w:color w:val="000000"/>
          <w:spacing w:val="4"/>
          <w:sz w:val="24"/>
          <w:szCs w:val="24"/>
        </w:rPr>
        <w:t xml:space="preserve"> </w:t>
      </w:r>
      <w:r w:rsidRPr="00F96FC8">
        <w:rPr>
          <w:sz w:val="24"/>
          <w:szCs w:val="24"/>
        </w:rPr>
        <w:t xml:space="preserve">Основными инструментами реализации среднесрочных и краткосрочных задач являются долгосрочные, ведомственные, городские целевые программы, а также </w:t>
      </w:r>
      <w:r w:rsidRPr="00BA13DA">
        <w:rPr>
          <w:sz w:val="24"/>
          <w:szCs w:val="24"/>
        </w:rPr>
        <w:t xml:space="preserve">городские адресные программы, выступающие одновременно инструментом планирования деятельности органов исполнительной власти. </w:t>
      </w:r>
    </w:p>
    <w:p w:rsidR="00471436" w:rsidRPr="00BA13DA" w:rsidRDefault="00471436" w:rsidP="00471436">
      <w:pPr>
        <w:spacing w:before="0" w:after="0"/>
        <w:ind w:firstLine="709"/>
        <w:rPr>
          <w:sz w:val="24"/>
          <w:szCs w:val="24"/>
        </w:rPr>
      </w:pPr>
      <w:r w:rsidRPr="00BA13DA">
        <w:rPr>
          <w:sz w:val="24"/>
          <w:szCs w:val="24"/>
        </w:rPr>
        <w:t>В целях обеспечения соответствия целей и задач деятельности органов исполнительной власти стратегическим ориентирам развития города, во исполнение п. 5.1</w:t>
      </w:r>
      <w:r>
        <w:rPr>
          <w:sz w:val="24"/>
          <w:szCs w:val="24"/>
        </w:rPr>
        <w:t xml:space="preserve">, п.5.2 </w:t>
      </w:r>
      <w:r w:rsidRPr="00BA13DA">
        <w:rPr>
          <w:sz w:val="24"/>
          <w:szCs w:val="24"/>
        </w:rPr>
        <w:t>перечня мероприятий городской целевой программы "Реформирование муниципальных финансов городского округа г.</w:t>
      </w:r>
      <w:r>
        <w:rPr>
          <w:sz w:val="24"/>
          <w:szCs w:val="24"/>
        </w:rPr>
        <w:t xml:space="preserve"> </w:t>
      </w:r>
      <w:r w:rsidRPr="00BA13DA">
        <w:rPr>
          <w:sz w:val="24"/>
          <w:szCs w:val="24"/>
        </w:rPr>
        <w:t>Переславля-Залесского" на 2009-2012 годы произведена</w:t>
      </w:r>
      <w:r>
        <w:rPr>
          <w:sz w:val="24"/>
          <w:szCs w:val="24"/>
        </w:rPr>
        <w:t xml:space="preserve"> оценка эффективности реализации целевых программ. Оценка проводилась в соответствии с постановлением Администрации от 01.12.2008г №1367.</w:t>
      </w:r>
    </w:p>
    <w:p w:rsidR="00471436" w:rsidRPr="00BA13DA" w:rsidRDefault="00471436" w:rsidP="00471436">
      <w:pPr>
        <w:spacing w:before="0" w:after="0"/>
        <w:ind w:firstLine="708"/>
        <w:rPr>
          <w:color w:val="000000"/>
          <w:sz w:val="24"/>
          <w:szCs w:val="24"/>
        </w:rPr>
      </w:pPr>
      <w:r w:rsidRPr="00BA13DA">
        <w:rPr>
          <w:color w:val="000000"/>
          <w:sz w:val="24"/>
          <w:szCs w:val="24"/>
        </w:rPr>
        <w:t>Итоги реализации целевых программ в целом в отчетном году дали положительные результаты.</w:t>
      </w:r>
    </w:p>
    <w:p w:rsidR="00471436" w:rsidRPr="003927F8" w:rsidRDefault="00471436" w:rsidP="00471436">
      <w:pPr>
        <w:spacing w:before="0" w:after="0"/>
        <w:ind w:firstLine="708"/>
        <w:rPr>
          <w:color w:val="000000"/>
          <w:sz w:val="24"/>
          <w:szCs w:val="24"/>
        </w:rPr>
      </w:pPr>
      <w:r w:rsidRPr="00A50D57">
        <w:rPr>
          <w:b/>
          <w:color w:val="000000"/>
          <w:sz w:val="24"/>
          <w:szCs w:val="24"/>
        </w:rPr>
        <w:t>1.</w:t>
      </w:r>
      <w:r>
        <w:rPr>
          <w:color w:val="000000"/>
          <w:sz w:val="24"/>
          <w:szCs w:val="24"/>
        </w:rPr>
        <w:t xml:space="preserve"> </w:t>
      </w:r>
      <w:r w:rsidRPr="003927F8">
        <w:rPr>
          <w:color w:val="000000"/>
          <w:sz w:val="24"/>
          <w:szCs w:val="24"/>
        </w:rPr>
        <w:t>По ГЦП «Обеспечение первичных мер пожарной безопасности г. Переславля-Залесского на 2011-2013 годы» запланированные к проведению мероприятия, выполнены в полном объеме. Ожидаемые конечные результаты, намеченные, Программой выполнены полностью. Пожаров в организациях, участвующих в Программе в 201</w:t>
      </w:r>
      <w:r>
        <w:rPr>
          <w:color w:val="000000"/>
          <w:sz w:val="24"/>
          <w:szCs w:val="24"/>
        </w:rPr>
        <w:t>2</w:t>
      </w:r>
      <w:r w:rsidRPr="003927F8">
        <w:rPr>
          <w:color w:val="000000"/>
          <w:sz w:val="24"/>
          <w:szCs w:val="24"/>
        </w:rPr>
        <w:t xml:space="preserve"> году не произошло. Человеческих жертв не было, материального ущерба не нанесено. Целесообразно сохранение программы в дальнейшем, т.к. достигнуто плановое значение. Программа имеет большое значение для безопасности людей. Эффективность на плановом уровне. Рекомендовано дальнейшее финансирование программы.</w:t>
      </w:r>
    </w:p>
    <w:p w:rsidR="00471436" w:rsidRDefault="00471436" w:rsidP="00471436">
      <w:pPr>
        <w:spacing w:before="0" w:after="0"/>
        <w:ind w:firstLine="720"/>
        <w:rPr>
          <w:sz w:val="24"/>
          <w:szCs w:val="24"/>
        </w:rPr>
      </w:pPr>
      <w:r w:rsidRPr="00A50D57">
        <w:rPr>
          <w:b/>
          <w:sz w:val="24"/>
          <w:szCs w:val="24"/>
        </w:rPr>
        <w:t>2.</w:t>
      </w:r>
      <w:r>
        <w:rPr>
          <w:sz w:val="24"/>
          <w:szCs w:val="24"/>
        </w:rPr>
        <w:t xml:space="preserve"> </w:t>
      </w:r>
      <w:r w:rsidRPr="003927F8">
        <w:rPr>
          <w:sz w:val="24"/>
          <w:szCs w:val="24"/>
        </w:rPr>
        <w:t>Мероприятия в рамках ВЦП «Совершенствование единой дежурно-диспетчерской службы города Переславля-Залесского на 201</w:t>
      </w:r>
      <w:r>
        <w:rPr>
          <w:sz w:val="24"/>
          <w:szCs w:val="24"/>
        </w:rPr>
        <w:t>2</w:t>
      </w:r>
      <w:r w:rsidRPr="003927F8">
        <w:rPr>
          <w:sz w:val="24"/>
          <w:szCs w:val="24"/>
        </w:rPr>
        <w:t>-201</w:t>
      </w:r>
      <w:r>
        <w:rPr>
          <w:sz w:val="24"/>
          <w:szCs w:val="24"/>
        </w:rPr>
        <w:t xml:space="preserve">4 </w:t>
      </w:r>
      <w:r w:rsidRPr="003927F8">
        <w:rPr>
          <w:sz w:val="24"/>
          <w:szCs w:val="24"/>
        </w:rPr>
        <w:t>годы» были направлены на оборудование рабочего места диспетчера в соответствии с  нормативным перечнем. Это необходимо, для повышения быстрого реагирования экстренных оперативных служб на территории города в случае угрозы возникновения чрезвычайных ситуаций, координации их совместной работы рекомендовано сохранение программы. Эффективность программы на плановом уровне. Рекомендовано дальнейшее развитие программы.</w:t>
      </w:r>
    </w:p>
    <w:p w:rsidR="00471436" w:rsidRDefault="00471436" w:rsidP="00471436">
      <w:pPr>
        <w:shd w:val="clear" w:color="auto" w:fill="FFFFFF"/>
        <w:suppressAutoHyphens/>
        <w:ind w:right="113" w:firstLine="709"/>
        <w:rPr>
          <w:sz w:val="24"/>
          <w:szCs w:val="24"/>
        </w:rPr>
      </w:pPr>
      <w:r w:rsidRPr="00471436">
        <w:rPr>
          <w:b/>
          <w:sz w:val="24"/>
          <w:szCs w:val="24"/>
        </w:rPr>
        <w:t>3.</w:t>
      </w:r>
      <w:r>
        <w:rPr>
          <w:sz w:val="24"/>
          <w:szCs w:val="24"/>
        </w:rPr>
        <w:t xml:space="preserve"> По итогам реализации в 2012 году мероприятий городской целевой программы «Развитие субъектов малого и среднего предпринимательства города Переславля-Залесского на 2010-2012 годы» рассчитан социально-экономический эффект, текущая эффективность программы  составила 121,6% .  Мероприятия программы привели к  следующим результатам:</w:t>
      </w:r>
    </w:p>
    <w:p w:rsidR="00471436" w:rsidRDefault="00471436" w:rsidP="00471436">
      <w:pPr>
        <w:ind w:firstLine="709"/>
        <w:rPr>
          <w:sz w:val="24"/>
          <w:szCs w:val="24"/>
        </w:rPr>
      </w:pPr>
      <w:r>
        <w:rPr>
          <w:sz w:val="24"/>
          <w:szCs w:val="24"/>
        </w:rPr>
        <w:t xml:space="preserve"> </w:t>
      </w:r>
      <w:proofErr w:type="gramStart"/>
      <w:r>
        <w:rPr>
          <w:sz w:val="24"/>
          <w:szCs w:val="24"/>
        </w:rPr>
        <w:t xml:space="preserve">– ежегодное увеличение доли среднесписочной численности работников (без внешних совместителей) малых предприятий в среднесписочной численности работников </w:t>
      </w:r>
      <w:r>
        <w:rPr>
          <w:sz w:val="24"/>
          <w:szCs w:val="24"/>
        </w:rPr>
        <w:lastRenderedPageBreak/>
        <w:t xml:space="preserve">(без внешних совместителей) всех организаций на 3 %. С начала реализации программы в </w:t>
      </w:r>
      <w:smartTag w:uri="urn:schemas-microsoft-com:office:smarttags" w:element="metricconverter">
        <w:smartTagPr>
          <w:attr w:name="ProductID" w:val="2009 г"/>
        </w:smartTagPr>
        <w:r>
          <w:rPr>
            <w:sz w:val="24"/>
            <w:szCs w:val="24"/>
          </w:rPr>
          <w:t>2009 г</w:t>
        </w:r>
      </w:smartTag>
      <w:r>
        <w:rPr>
          <w:sz w:val="24"/>
          <w:szCs w:val="24"/>
        </w:rPr>
        <w:t>.  в городе среднесписочная численность работников в сфере потребительского рынка составляла – 3789 чел, в 2010году – 3993 человека, в 2011г. – 4079 человек, в 2012 –(ожидаемая) 5082 человек.</w:t>
      </w:r>
      <w:proofErr w:type="gramEnd"/>
      <w:r>
        <w:rPr>
          <w:sz w:val="24"/>
          <w:szCs w:val="24"/>
        </w:rPr>
        <w:t xml:space="preserve"> Рост среднесписочной численности работников в 2010г. составил свыше 5 % в сравнении к 2009г,  в 2011г. – около 3% к 2010г., в 2012 –(ожидается) – 24,6% </w:t>
      </w:r>
      <w:proofErr w:type="gramStart"/>
      <w:r>
        <w:rPr>
          <w:sz w:val="24"/>
          <w:szCs w:val="24"/>
        </w:rPr>
        <w:t>к</w:t>
      </w:r>
      <w:proofErr w:type="gramEnd"/>
      <w:r>
        <w:rPr>
          <w:sz w:val="24"/>
          <w:szCs w:val="24"/>
        </w:rPr>
        <w:t xml:space="preserve"> 2011году;</w:t>
      </w:r>
    </w:p>
    <w:p w:rsidR="00471436" w:rsidRDefault="00471436" w:rsidP="00471436">
      <w:pPr>
        <w:ind w:firstLine="709"/>
        <w:rPr>
          <w:sz w:val="24"/>
          <w:szCs w:val="24"/>
        </w:rPr>
      </w:pPr>
      <w:r>
        <w:rPr>
          <w:sz w:val="24"/>
          <w:szCs w:val="24"/>
        </w:rPr>
        <w:t xml:space="preserve"> – ежегодное повышение объемов производимой малыми и средними предприятиями продукции (работ, услуг) на 13%;</w:t>
      </w:r>
    </w:p>
    <w:p w:rsidR="00471436" w:rsidRDefault="00471436" w:rsidP="00471436">
      <w:pPr>
        <w:ind w:firstLine="709"/>
        <w:rPr>
          <w:sz w:val="24"/>
          <w:szCs w:val="24"/>
        </w:rPr>
      </w:pPr>
      <w:r>
        <w:rPr>
          <w:sz w:val="24"/>
          <w:szCs w:val="24"/>
        </w:rPr>
        <w:t xml:space="preserve">– оборот предприятий малого бизнеса (отгружено товаров собственного производства) в </w:t>
      </w:r>
      <w:smartTag w:uri="urn:schemas-microsoft-com:office:smarttags" w:element="metricconverter">
        <w:smartTagPr>
          <w:attr w:name="ProductID" w:val="2010 г"/>
        </w:smartTagPr>
        <w:r>
          <w:rPr>
            <w:sz w:val="24"/>
            <w:szCs w:val="24"/>
          </w:rPr>
          <w:t>2010 г</w:t>
        </w:r>
      </w:smartTag>
      <w:r>
        <w:rPr>
          <w:sz w:val="24"/>
          <w:szCs w:val="24"/>
        </w:rPr>
        <w:t>. составил 2546 млн</w:t>
      </w:r>
      <w:proofErr w:type="gramStart"/>
      <w:r>
        <w:rPr>
          <w:sz w:val="24"/>
          <w:szCs w:val="24"/>
        </w:rPr>
        <w:t>.р</w:t>
      </w:r>
      <w:proofErr w:type="gramEnd"/>
      <w:r>
        <w:rPr>
          <w:sz w:val="24"/>
          <w:szCs w:val="24"/>
        </w:rPr>
        <w:t>уб.,  в 2011 году – 2474 млн.руб., 2012г. (ожидаемый) – 3870,3 млн.руб. Увеличение оборота предприятий малого бизнеса за период реализации всей программы может составить 52 %;</w:t>
      </w:r>
    </w:p>
    <w:p w:rsidR="00471436" w:rsidRDefault="00471436" w:rsidP="00471436">
      <w:pPr>
        <w:ind w:firstLine="709"/>
        <w:rPr>
          <w:sz w:val="24"/>
          <w:szCs w:val="24"/>
        </w:rPr>
      </w:pPr>
      <w:r>
        <w:rPr>
          <w:sz w:val="24"/>
          <w:szCs w:val="24"/>
        </w:rPr>
        <w:t>– оборот предприятий по крупным и средним (отгружено товаров собственного производства, выполнено работ и услуг собственными силами (без НДС и акцизов) в 2010г. составил 5762,8 млн. руб.,  в 2011г.- 6016,0 млн. руб., в 2012г</w:t>
      </w:r>
      <w:proofErr w:type="gramStart"/>
      <w:r>
        <w:rPr>
          <w:sz w:val="24"/>
          <w:szCs w:val="24"/>
        </w:rPr>
        <w:t>.(</w:t>
      </w:r>
      <w:proofErr w:type="gramEnd"/>
      <w:r>
        <w:rPr>
          <w:sz w:val="24"/>
          <w:szCs w:val="24"/>
        </w:rPr>
        <w:t xml:space="preserve">ожидается) - 6918,4  млн.руб. Повышение объемов  производимой крупными и средними предприятиями продукции (работ, услуг)  за 3 года может составить 20 %; </w:t>
      </w:r>
    </w:p>
    <w:p w:rsidR="00471436" w:rsidRDefault="00471436" w:rsidP="00471436">
      <w:pPr>
        <w:ind w:firstLine="709"/>
        <w:rPr>
          <w:sz w:val="24"/>
          <w:szCs w:val="24"/>
        </w:rPr>
      </w:pPr>
      <w:r>
        <w:rPr>
          <w:sz w:val="24"/>
          <w:szCs w:val="24"/>
        </w:rPr>
        <w:t xml:space="preserve">– оборот розничной торговли и общественного питания по г. Переславлю-Залесскому в  2010г. составил 4224,7 млн. руб.,  в 2011г. – 4584,1 млн. руб., 2012г (ожидаемый) - 5087,1 млн. руб.  Рост оборота розничной торговли и общественного питания по г. Переславлю-Залесскому   за время реализации программы может увеличиться на 20,4%;  </w:t>
      </w:r>
    </w:p>
    <w:p w:rsidR="00471436" w:rsidRDefault="00471436" w:rsidP="00471436">
      <w:pPr>
        <w:ind w:firstLine="709"/>
        <w:rPr>
          <w:sz w:val="24"/>
          <w:szCs w:val="24"/>
        </w:rPr>
      </w:pPr>
      <w:r>
        <w:rPr>
          <w:sz w:val="24"/>
          <w:szCs w:val="24"/>
        </w:rPr>
        <w:t xml:space="preserve">– увеличение на 6% количества субъектов малого предпринимательства за период действия программы. На 01.01.2011 г. на территории города функционировало 557 предприятий сферы потребительского рынка (в том числе 288 стационарных торговых предприятий), на 01.01.2012 г. функционировало 581 предприятий (в том числе 300 стационарных торговых предприятий). На 01.01.2013г. на территории города функционирует 581 предприятие сферы потребительского рынка (в том числе 305 стационарных торговых предприятий). Количество стационарных торговых предприятий за последние три года увеличилось на 17 единиц. Рост количества субъектов малого предпринимательства за период с 2009 года составил  9%;  </w:t>
      </w:r>
    </w:p>
    <w:p w:rsidR="00471436" w:rsidRDefault="00471436" w:rsidP="00471436">
      <w:pPr>
        <w:ind w:firstLine="709"/>
        <w:rPr>
          <w:sz w:val="24"/>
          <w:szCs w:val="24"/>
        </w:rPr>
      </w:pPr>
      <w:r>
        <w:rPr>
          <w:sz w:val="24"/>
          <w:szCs w:val="24"/>
        </w:rPr>
        <w:t xml:space="preserve">– увеличению вклада малого и среднего предпринимательства в формирование городского бюджета за счет расширения налогооблагаемой базы и повышения собираемости налогов и сборов в бюджетную систему города. В </w:t>
      </w:r>
      <w:smartTag w:uri="urn:schemas-microsoft-com:office:smarttags" w:element="metricconverter">
        <w:smartTagPr>
          <w:attr w:name="ProductID" w:val="2010 г"/>
        </w:smartTagPr>
        <w:r>
          <w:rPr>
            <w:sz w:val="24"/>
            <w:szCs w:val="24"/>
          </w:rPr>
          <w:t>2010 г</w:t>
        </w:r>
      </w:smartTag>
      <w:r>
        <w:rPr>
          <w:sz w:val="24"/>
          <w:szCs w:val="24"/>
        </w:rPr>
        <w:t>. объем налоговых поступлений в бюджет города (НДФЛ и вмененный налог) составил 24300,6 млн. руб., за аналогичный период в 2011 году составил 26822,5 млн. рублей. В 2012 году планируемая сумма поступлений налогов в бюджет города составит 27417,6 млн</w:t>
      </w:r>
      <w:proofErr w:type="gramStart"/>
      <w:r>
        <w:rPr>
          <w:sz w:val="24"/>
          <w:szCs w:val="24"/>
        </w:rPr>
        <w:t>.р</w:t>
      </w:r>
      <w:proofErr w:type="gramEnd"/>
      <w:r>
        <w:rPr>
          <w:sz w:val="24"/>
          <w:szCs w:val="24"/>
        </w:rPr>
        <w:t>ублей. Рост налоговых поступлений за три года может составить 12,8%;</w:t>
      </w:r>
    </w:p>
    <w:p w:rsidR="00471436" w:rsidRDefault="00471436" w:rsidP="00471436">
      <w:pPr>
        <w:ind w:firstLine="709"/>
        <w:rPr>
          <w:rStyle w:val="FontStyle44"/>
          <w:color w:val="000000"/>
          <w:sz w:val="24"/>
        </w:rPr>
      </w:pPr>
      <w:r>
        <w:rPr>
          <w:sz w:val="24"/>
          <w:szCs w:val="24"/>
        </w:rPr>
        <w:t xml:space="preserve">- отношение </w:t>
      </w:r>
      <w:r>
        <w:rPr>
          <w:rStyle w:val="FontStyle44"/>
          <w:color w:val="000000"/>
          <w:sz w:val="24"/>
          <w:szCs w:val="24"/>
        </w:rPr>
        <w:t xml:space="preserve">численности </w:t>
      </w:r>
      <w:proofErr w:type="gramStart"/>
      <w:r>
        <w:rPr>
          <w:rStyle w:val="FontStyle44"/>
          <w:color w:val="000000"/>
          <w:sz w:val="24"/>
          <w:szCs w:val="24"/>
        </w:rPr>
        <w:t>занятых</w:t>
      </w:r>
      <w:proofErr w:type="gramEnd"/>
      <w:r>
        <w:rPr>
          <w:rStyle w:val="FontStyle44"/>
          <w:color w:val="000000"/>
          <w:sz w:val="24"/>
          <w:szCs w:val="24"/>
        </w:rPr>
        <w:t xml:space="preserve"> в малом и среднем</w:t>
      </w:r>
      <w:r>
        <w:rPr>
          <w:rStyle w:val="FontStyle44"/>
          <w:color w:val="000000"/>
          <w:sz w:val="24"/>
          <w:szCs w:val="24"/>
        </w:rPr>
        <w:br/>
        <w:t>предпринимательстве муниципального образования к общему числу трудоспособного населения в муниципальном образовании (ожидаемое) на 2012 год составит 0,21 (5082/24494=0,21);</w:t>
      </w:r>
    </w:p>
    <w:p w:rsidR="00471436" w:rsidRDefault="00471436" w:rsidP="00CD0667">
      <w:pPr>
        <w:ind w:firstLine="709"/>
        <w:rPr>
          <w:rStyle w:val="FontStyle44"/>
          <w:color w:val="000000"/>
          <w:sz w:val="24"/>
          <w:szCs w:val="24"/>
        </w:rPr>
      </w:pPr>
      <w:r>
        <w:rPr>
          <w:rStyle w:val="FontStyle44"/>
          <w:color w:val="000000"/>
          <w:sz w:val="24"/>
          <w:szCs w:val="24"/>
        </w:rPr>
        <w:t>- доля субъектов малого и среднего предпринимательства, которые получат поддержку в результате реализации муниципальной программы, от общего числа зарегистрированных на территории муниципального образования за 2012 год составила 0,04 (21/581=0,04);</w:t>
      </w:r>
    </w:p>
    <w:p w:rsidR="00471436" w:rsidRDefault="00471436" w:rsidP="00CD0667">
      <w:pPr>
        <w:ind w:firstLine="709"/>
        <w:rPr>
          <w:rStyle w:val="FontStyle44"/>
          <w:color w:val="000000"/>
          <w:sz w:val="24"/>
          <w:szCs w:val="24"/>
        </w:rPr>
      </w:pPr>
      <w:r>
        <w:rPr>
          <w:rStyle w:val="FontStyle44"/>
          <w:color w:val="000000"/>
          <w:sz w:val="24"/>
          <w:szCs w:val="24"/>
        </w:rPr>
        <w:t>- средняя номинальная начисленная заработная плата работников крупных и средних предприятий и некоммерческих организаций  городского округа за 2011 год составила - 17029 руб., ожидаемая в 2012 -18732 руб.;</w:t>
      </w:r>
    </w:p>
    <w:p w:rsidR="00471436" w:rsidRDefault="00471436" w:rsidP="00CD0667">
      <w:pPr>
        <w:ind w:firstLine="709"/>
        <w:rPr>
          <w:rStyle w:val="FontStyle44"/>
          <w:color w:val="000000"/>
          <w:sz w:val="24"/>
          <w:szCs w:val="24"/>
        </w:rPr>
      </w:pPr>
      <w:r>
        <w:rPr>
          <w:rStyle w:val="FontStyle44"/>
          <w:color w:val="000000"/>
          <w:sz w:val="24"/>
          <w:szCs w:val="24"/>
        </w:rPr>
        <w:lastRenderedPageBreak/>
        <w:t>- число субъектов малого и среднего предпринимательства на 10 тыс. человек населения в  2011 году составила -19,61 ед., ожидаемое на 2012 год -20,57 ед.;</w:t>
      </w:r>
    </w:p>
    <w:p w:rsidR="00471436" w:rsidRDefault="00471436" w:rsidP="00CD0667">
      <w:pPr>
        <w:ind w:firstLine="709"/>
      </w:pPr>
      <w:r>
        <w:rPr>
          <w:rStyle w:val="FontStyle44"/>
          <w:color w:val="000000"/>
          <w:sz w:val="24"/>
          <w:szCs w:val="24"/>
        </w:rPr>
        <w:t>-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в 2011 году составила – 24,38.</w:t>
      </w:r>
    </w:p>
    <w:p w:rsidR="00471436" w:rsidRDefault="00471436" w:rsidP="00CD0667">
      <w:pPr>
        <w:pStyle w:val="news"/>
        <w:numPr>
          <w:ilvl w:val="0"/>
          <w:numId w:val="1"/>
        </w:numPr>
        <w:tabs>
          <w:tab w:val="num" w:pos="1080"/>
        </w:tabs>
        <w:spacing w:before="0" w:beforeAutospacing="0" w:after="0" w:afterAutospacing="0"/>
        <w:ind w:left="0" w:right="76" w:firstLine="709"/>
        <w:jc w:val="both"/>
      </w:pPr>
      <w:r>
        <w:t xml:space="preserve">созданию условий, способствующих реализации внутреннего потенциала малого и среднего бизнеса. Изданные </w:t>
      </w:r>
      <w:r>
        <w:rPr>
          <w:szCs w:val="28"/>
        </w:rPr>
        <w:t xml:space="preserve">информационные консультационные материалы направлены на информирование  субъектов малого и среднего предпринимательства об основных направлениях, формах  и  видах поддержки. </w:t>
      </w:r>
      <w:r>
        <w:t xml:space="preserve"> Оказание финансовой поддержки </w:t>
      </w:r>
      <w:proofErr w:type="spellStart"/>
      <w:r>
        <w:t>СМиСП</w:t>
      </w:r>
      <w:proofErr w:type="spellEnd"/>
      <w:r>
        <w:t xml:space="preserve">, проведение мастер классов, семинаров, круглых столов способствует усилению конкурентных преимуществ города. </w:t>
      </w:r>
      <w:r>
        <w:rPr>
          <w:szCs w:val="28"/>
        </w:rPr>
        <w:t xml:space="preserve">Все мероприятия городской целевой программы направлены на </w:t>
      </w:r>
      <w:r>
        <w:t>позиционирование города  как территории, благоприятной для развития бизнеса.</w:t>
      </w:r>
    </w:p>
    <w:p w:rsidR="00471436" w:rsidRDefault="00471436" w:rsidP="00CD0667">
      <w:pPr>
        <w:ind w:firstLine="709"/>
        <w:rPr>
          <w:sz w:val="24"/>
          <w:szCs w:val="24"/>
        </w:rPr>
      </w:pPr>
      <w:r>
        <w:rPr>
          <w:sz w:val="24"/>
          <w:szCs w:val="24"/>
        </w:rPr>
        <w:t>Итоги реализации муниципальной городской программы заслушиваются на заседаниях городской Думы и на Координационном Совете по малому и среднему предпринимательству при мэре города Переславля-Залесского.</w:t>
      </w:r>
    </w:p>
    <w:p w:rsidR="00CD0667" w:rsidRDefault="00CD0667" w:rsidP="00CD0667">
      <w:pPr>
        <w:spacing w:before="0" w:after="0"/>
        <w:ind w:firstLine="708"/>
        <w:rPr>
          <w:color w:val="000000"/>
          <w:sz w:val="24"/>
          <w:szCs w:val="24"/>
        </w:rPr>
      </w:pPr>
      <w:r w:rsidRPr="00A50D57">
        <w:rPr>
          <w:b/>
          <w:color w:val="000000"/>
          <w:sz w:val="24"/>
          <w:szCs w:val="24"/>
        </w:rPr>
        <w:t>4.</w:t>
      </w:r>
      <w:r>
        <w:rPr>
          <w:color w:val="000000"/>
          <w:sz w:val="24"/>
          <w:szCs w:val="24"/>
        </w:rPr>
        <w:t xml:space="preserve"> </w:t>
      </w:r>
      <w:r w:rsidRPr="003927F8">
        <w:rPr>
          <w:color w:val="000000"/>
          <w:sz w:val="24"/>
          <w:szCs w:val="24"/>
        </w:rPr>
        <w:t>Выполнение намеченных программных мероприятий по ГЦП «Развитие сферы въездного и внутреннего туризма в городе Переславле-Залесском» на 2009-2012 годы»  в 201</w:t>
      </w:r>
      <w:r>
        <w:rPr>
          <w:color w:val="000000"/>
          <w:sz w:val="24"/>
          <w:szCs w:val="24"/>
        </w:rPr>
        <w:t>2</w:t>
      </w:r>
      <w:r w:rsidRPr="003927F8">
        <w:rPr>
          <w:color w:val="000000"/>
          <w:sz w:val="24"/>
          <w:szCs w:val="24"/>
        </w:rPr>
        <w:t xml:space="preserve"> году способствовало дальнейшему развитию туристской сферы, укреплению материальной базы туризма, увеличению численности российских и иностранных туристов,  росту финансовых поступлений в экономику города. Численность принятых туристов и экскурсантов в 201</w:t>
      </w:r>
      <w:r>
        <w:rPr>
          <w:color w:val="000000"/>
          <w:sz w:val="24"/>
          <w:szCs w:val="24"/>
        </w:rPr>
        <w:t>2</w:t>
      </w:r>
      <w:r w:rsidRPr="003927F8">
        <w:rPr>
          <w:color w:val="000000"/>
          <w:sz w:val="24"/>
          <w:szCs w:val="24"/>
        </w:rPr>
        <w:t xml:space="preserve"> году составила </w:t>
      </w:r>
      <w:r>
        <w:rPr>
          <w:color w:val="000000"/>
          <w:sz w:val="24"/>
          <w:szCs w:val="24"/>
        </w:rPr>
        <w:t>317</w:t>
      </w:r>
      <w:r w:rsidRPr="003927F8">
        <w:rPr>
          <w:color w:val="000000"/>
          <w:sz w:val="24"/>
          <w:szCs w:val="24"/>
        </w:rPr>
        <w:t>,</w:t>
      </w:r>
      <w:r>
        <w:rPr>
          <w:color w:val="000000"/>
          <w:sz w:val="24"/>
          <w:szCs w:val="24"/>
        </w:rPr>
        <w:t>9</w:t>
      </w:r>
      <w:r w:rsidRPr="003927F8">
        <w:rPr>
          <w:color w:val="000000"/>
          <w:sz w:val="24"/>
          <w:szCs w:val="24"/>
        </w:rPr>
        <w:t xml:space="preserve"> тысяч человек, что на 3,</w:t>
      </w:r>
      <w:r>
        <w:rPr>
          <w:color w:val="000000"/>
          <w:sz w:val="24"/>
          <w:szCs w:val="24"/>
        </w:rPr>
        <w:t>5</w:t>
      </w:r>
      <w:r w:rsidRPr="003927F8">
        <w:rPr>
          <w:color w:val="000000"/>
          <w:sz w:val="24"/>
          <w:szCs w:val="24"/>
        </w:rPr>
        <w:t>% больше планового показателя 201</w:t>
      </w:r>
      <w:r>
        <w:rPr>
          <w:color w:val="000000"/>
          <w:sz w:val="24"/>
          <w:szCs w:val="24"/>
        </w:rPr>
        <w:t>2</w:t>
      </w:r>
      <w:r w:rsidRPr="003927F8">
        <w:rPr>
          <w:color w:val="000000"/>
          <w:sz w:val="24"/>
          <w:szCs w:val="24"/>
        </w:rPr>
        <w:t xml:space="preserve"> года. В сравнении с прошлым годом показатель увеличился на </w:t>
      </w:r>
      <w:r>
        <w:rPr>
          <w:color w:val="000000"/>
          <w:sz w:val="24"/>
          <w:szCs w:val="24"/>
        </w:rPr>
        <w:t>6,4</w:t>
      </w:r>
      <w:r w:rsidRPr="003927F8">
        <w:rPr>
          <w:color w:val="000000"/>
          <w:sz w:val="24"/>
          <w:szCs w:val="24"/>
        </w:rPr>
        <w:t xml:space="preserve">%. Это связано, прежде всего, с увеличением численности индивидуальных туристов, посетивших город в период летнего сезона. Объем туристско-гостиничных услуг увеличился на  </w:t>
      </w:r>
      <w:r>
        <w:rPr>
          <w:color w:val="000000"/>
          <w:sz w:val="24"/>
          <w:szCs w:val="24"/>
        </w:rPr>
        <w:t>14</w:t>
      </w:r>
      <w:r w:rsidRPr="003927F8">
        <w:rPr>
          <w:color w:val="000000"/>
          <w:sz w:val="24"/>
          <w:szCs w:val="24"/>
        </w:rPr>
        <w:t xml:space="preserve"> % по сравнению с плановым показателем 201</w:t>
      </w:r>
      <w:r>
        <w:rPr>
          <w:color w:val="000000"/>
          <w:sz w:val="24"/>
          <w:szCs w:val="24"/>
        </w:rPr>
        <w:t>2</w:t>
      </w:r>
      <w:r w:rsidRPr="003927F8">
        <w:rPr>
          <w:color w:val="000000"/>
          <w:sz w:val="24"/>
          <w:szCs w:val="24"/>
        </w:rPr>
        <w:t xml:space="preserve"> года в результате расширения рынка туристских услуг, появления новых компаний и увеличения времени пребывания одного туриста в городе  до 2-х суток. Численность занятых в сфере туризма и отдыха увеличилась до </w:t>
      </w:r>
      <w:r>
        <w:rPr>
          <w:color w:val="000000"/>
          <w:sz w:val="24"/>
          <w:szCs w:val="24"/>
        </w:rPr>
        <w:t>835</w:t>
      </w:r>
      <w:r w:rsidRPr="003927F8">
        <w:rPr>
          <w:color w:val="000000"/>
          <w:sz w:val="24"/>
          <w:szCs w:val="24"/>
        </w:rPr>
        <w:t xml:space="preserve"> человек (на </w:t>
      </w:r>
      <w:r>
        <w:rPr>
          <w:color w:val="000000"/>
          <w:sz w:val="24"/>
          <w:szCs w:val="24"/>
        </w:rPr>
        <w:t>5,7</w:t>
      </w:r>
      <w:r w:rsidRPr="003927F8">
        <w:rPr>
          <w:color w:val="000000"/>
          <w:sz w:val="24"/>
          <w:szCs w:val="24"/>
        </w:rPr>
        <w:t xml:space="preserve"> % больше планового показателя). Количество средств размещения в 201</w:t>
      </w:r>
      <w:r>
        <w:rPr>
          <w:color w:val="000000"/>
          <w:sz w:val="24"/>
          <w:szCs w:val="24"/>
        </w:rPr>
        <w:t>2</w:t>
      </w:r>
      <w:r w:rsidRPr="003927F8">
        <w:rPr>
          <w:color w:val="000000"/>
          <w:sz w:val="24"/>
          <w:szCs w:val="24"/>
        </w:rPr>
        <w:t xml:space="preserve"> году </w:t>
      </w:r>
      <w:r w:rsidR="00921A9D">
        <w:rPr>
          <w:color w:val="000000"/>
          <w:sz w:val="24"/>
          <w:szCs w:val="24"/>
        </w:rPr>
        <w:t>на</w:t>
      </w:r>
      <w:r w:rsidRPr="003927F8">
        <w:rPr>
          <w:color w:val="000000"/>
          <w:sz w:val="24"/>
          <w:szCs w:val="24"/>
        </w:rPr>
        <w:t xml:space="preserve"> ожидаемо</w:t>
      </w:r>
      <w:r w:rsidR="00921A9D">
        <w:rPr>
          <w:color w:val="000000"/>
          <w:sz w:val="24"/>
          <w:szCs w:val="24"/>
        </w:rPr>
        <w:t>м уровне</w:t>
      </w:r>
      <w:r w:rsidRPr="003927F8">
        <w:rPr>
          <w:color w:val="000000"/>
          <w:sz w:val="24"/>
          <w:szCs w:val="24"/>
        </w:rPr>
        <w:t xml:space="preserve"> (гостиниц и иных средств размещения </w:t>
      </w:r>
      <w:r w:rsidR="00921A9D">
        <w:rPr>
          <w:color w:val="000000"/>
          <w:sz w:val="24"/>
          <w:szCs w:val="24"/>
        </w:rPr>
        <w:t>10</w:t>
      </w:r>
      <w:r w:rsidRPr="003927F8">
        <w:rPr>
          <w:color w:val="000000"/>
          <w:sz w:val="24"/>
          <w:szCs w:val="24"/>
        </w:rPr>
        <w:t xml:space="preserve"> по плану 10).  Эффективность программы составила 1</w:t>
      </w:r>
      <w:r w:rsidR="00921A9D">
        <w:rPr>
          <w:color w:val="000000"/>
          <w:sz w:val="24"/>
          <w:szCs w:val="24"/>
        </w:rPr>
        <w:t>12</w:t>
      </w:r>
      <w:r w:rsidRPr="003927F8">
        <w:rPr>
          <w:color w:val="000000"/>
          <w:sz w:val="24"/>
          <w:szCs w:val="24"/>
        </w:rPr>
        <w:t>%. Целесообразно сохранение программы.</w:t>
      </w:r>
    </w:p>
    <w:p w:rsidR="00920BA6" w:rsidRPr="00920BA6" w:rsidRDefault="00921A9D" w:rsidP="00920BA6">
      <w:pPr>
        <w:spacing w:before="0" w:after="0"/>
        <w:ind w:firstLine="708"/>
        <w:rPr>
          <w:sz w:val="24"/>
          <w:szCs w:val="24"/>
        </w:rPr>
      </w:pPr>
      <w:r w:rsidRPr="00920BA6">
        <w:rPr>
          <w:b/>
          <w:sz w:val="24"/>
          <w:szCs w:val="24"/>
        </w:rPr>
        <w:t>5.</w:t>
      </w:r>
      <w:r w:rsidRPr="00920BA6">
        <w:rPr>
          <w:sz w:val="24"/>
          <w:szCs w:val="24"/>
        </w:rPr>
        <w:t xml:space="preserve"> </w:t>
      </w:r>
      <w:r w:rsidR="00920BA6" w:rsidRPr="00920BA6">
        <w:rPr>
          <w:sz w:val="24"/>
          <w:szCs w:val="24"/>
        </w:rPr>
        <w:t>Управлению социальной защиты населения и труда Администрации г.Переславля-Залесского переданы функции по исполнению государственных полномочий по решению вопросов социальной поддержки и социального обслуживания граждан, охраны труда и социального партнерства, организации и осуществления опеки и попечительства в отношении совершеннолетних лиц, проживающих на территории г.Переславля-Залесского.</w:t>
      </w:r>
    </w:p>
    <w:p w:rsidR="00920BA6" w:rsidRPr="00920BA6" w:rsidRDefault="00920BA6" w:rsidP="00920BA6">
      <w:pPr>
        <w:spacing w:before="0" w:after="0"/>
        <w:ind w:firstLine="708"/>
        <w:rPr>
          <w:sz w:val="24"/>
          <w:szCs w:val="24"/>
        </w:rPr>
      </w:pPr>
      <w:r w:rsidRPr="00920BA6">
        <w:rPr>
          <w:sz w:val="24"/>
          <w:szCs w:val="24"/>
        </w:rPr>
        <w:t>Управление социальной защиты населения и труда оказывает социальную помощь и социальную поддержку населению города, ведет реализацию Федерального законодательства о социальной защите и социальном обслуживании пожилых граждан, инвалидов, семей с несовершеннолетними детьми и других категорий граждан, осуществляет реализацию областных и городских ведомственных целевых программ.</w:t>
      </w:r>
    </w:p>
    <w:p w:rsidR="00920BA6" w:rsidRPr="00920BA6" w:rsidRDefault="00920BA6" w:rsidP="00920BA6">
      <w:pPr>
        <w:spacing w:before="0" w:after="0"/>
        <w:ind w:firstLine="708"/>
        <w:rPr>
          <w:sz w:val="24"/>
          <w:szCs w:val="24"/>
        </w:rPr>
      </w:pPr>
      <w:r w:rsidRPr="00920BA6">
        <w:rPr>
          <w:sz w:val="24"/>
          <w:szCs w:val="24"/>
        </w:rPr>
        <w:t>Неотъемлемой частью социальной политики и приоритетными направлениями социально-экономического развития города является:</w:t>
      </w:r>
    </w:p>
    <w:p w:rsidR="00920BA6" w:rsidRPr="00920BA6" w:rsidRDefault="00920BA6" w:rsidP="00920BA6">
      <w:pPr>
        <w:spacing w:before="0" w:after="0"/>
        <w:ind w:firstLine="708"/>
        <w:rPr>
          <w:sz w:val="24"/>
          <w:szCs w:val="24"/>
        </w:rPr>
      </w:pPr>
      <w:r w:rsidRPr="00920BA6">
        <w:rPr>
          <w:sz w:val="24"/>
          <w:szCs w:val="24"/>
        </w:rPr>
        <w:t>-</w:t>
      </w:r>
      <w:r w:rsidRPr="00920BA6">
        <w:rPr>
          <w:sz w:val="24"/>
          <w:szCs w:val="24"/>
        </w:rPr>
        <w:tab/>
        <w:t>поддержка семей с детьми, социальная адаптация безнадзорных несовершеннолетних, организация отдыха, оздоровления детей;</w:t>
      </w:r>
    </w:p>
    <w:p w:rsidR="00920BA6" w:rsidRPr="00920BA6" w:rsidRDefault="00920BA6" w:rsidP="00920BA6">
      <w:pPr>
        <w:spacing w:before="0" w:after="0"/>
        <w:ind w:firstLine="708"/>
        <w:rPr>
          <w:sz w:val="24"/>
          <w:szCs w:val="24"/>
        </w:rPr>
      </w:pPr>
      <w:r w:rsidRPr="00920BA6">
        <w:rPr>
          <w:sz w:val="24"/>
          <w:szCs w:val="24"/>
        </w:rPr>
        <w:t>-</w:t>
      </w:r>
      <w:r w:rsidRPr="00920BA6">
        <w:rPr>
          <w:sz w:val="24"/>
          <w:szCs w:val="24"/>
        </w:rPr>
        <w:tab/>
        <w:t>принятие и осуществление мер, направленных на усиление социальной защищенности пожилых граждан, улучшение социального положения малоимущих пенсионеров, граждан, оказавшихся в трудной жизненной ситуации, за счет предоставления им адресной социальной помощи.</w:t>
      </w:r>
    </w:p>
    <w:p w:rsidR="00920BA6" w:rsidRPr="00920BA6" w:rsidRDefault="00920BA6" w:rsidP="00920BA6">
      <w:pPr>
        <w:spacing w:before="0" w:after="0"/>
        <w:ind w:firstLine="708"/>
        <w:rPr>
          <w:sz w:val="24"/>
          <w:szCs w:val="24"/>
        </w:rPr>
      </w:pPr>
      <w:r w:rsidRPr="00920BA6">
        <w:rPr>
          <w:sz w:val="24"/>
          <w:szCs w:val="24"/>
        </w:rPr>
        <w:lastRenderedPageBreak/>
        <w:t xml:space="preserve">     В целом планируемые мероприятия за 2010 - 2012 годы Управлением социальной защиты населения  и труда Администрации г.Переславля-Залесского были выполнены в срок в пределах и объемах утвержденных сумм.</w:t>
      </w:r>
    </w:p>
    <w:p w:rsidR="00920BA6" w:rsidRPr="00920BA6" w:rsidRDefault="00920BA6" w:rsidP="00920BA6">
      <w:pPr>
        <w:spacing w:before="0" w:after="0"/>
        <w:ind w:firstLine="708"/>
        <w:rPr>
          <w:sz w:val="24"/>
          <w:szCs w:val="24"/>
        </w:rPr>
      </w:pPr>
      <w:r w:rsidRPr="00920BA6">
        <w:rPr>
          <w:b/>
          <w:bCs/>
          <w:sz w:val="24"/>
          <w:szCs w:val="24"/>
        </w:rPr>
        <w:t>Работа с ветеранами и инвалидами</w:t>
      </w:r>
    </w:p>
    <w:p w:rsidR="00920BA6" w:rsidRPr="00920BA6" w:rsidRDefault="00920BA6" w:rsidP="00920BA6">
      <w:pPr>
        <w:spacing w:before="0" w:after="0"/>
        <w:ind w:firstLine="708"/>
        <w:rPr>
          <w:sz w:val="24"/>
          <w:szCs w:val="24"/>
        </w:rPr>
      </w:pPr>
      <w:r w:rsidRPr="00920BA6">
        <w:rPr>
          <w:sz w:val="24"/>
          <w:szCs w:val="24"/>
        </w:rPr>
        <w:t>На учете в управлении состояли: инвалиды всех категорий - 3823 чел.; ветераны труда - 5759чел., из них - 3363чел. получатели ЕДВ; ветераны труда Ярославской области - 2031 чел.; ветераны военной службы – 138 чел; труженики тыла – 838 чел., из них - 466 чел. получатели ЕДВ; реабилитированные - 69чел.</w:t>
      </w:r>
      <w:proofErr w:type="gramStart"/>
      <w:r w:rsidRPr="00920BA6">
        <w:rPr>
          <w:sz w:val="24"/>
          <w:szCs w:val="24"/>
        </w:rPr>
        <w:t>,и</w:t>
      </w:r>
      <w:proofErr w:type="gramEnd"/>
      <w:r w:rsidRPr="00920BA6">
        <w:rPr>
          <w:sz w:val="24"/>
          <w:szCs w:val="24"/>
        </w:rPr>
        <w:t xml:space="preserve">з них -51 чел. получатели ЕДВ; «Почетный донор России» - 110 чел; </w:t>
      </w:r>
      <w:proofErr w:type="gramStart"/>
      <w:r w:rsidRPr="00920BA6">
        <w:rPr>
          <w:sz w:val="24"/>
          <w:szCs w:val="24"/>
        </w:rPr>
        <w:t>«Почетный донор СССР» - 50 чел; инвалиды Великой Отечественной войны - 17 чел; участники Великой Отечественной войны - 64 чел; несовершеннолетние узники - 24 чел; блокадники - 13 чел.; граждане, находящиеся под опекой - 55 чел.; граждане, над которыми установлено попечительство в форме патронажа - 4 чел.</w:t>
      </w:r>
      <w:proofErr w:type="gramEnd"/>
    </w:p>
    <w:p w:rsidR="00920BA6" w:rsidRPr="00920BA6" w:rsidRDefault="00920BA6" w:rsidP="00920BA6">
      <w:pPr>
        <w:spacing w:before="0" w:after="0"/>
        <w:ind w:firstLine="708"/>
        <w:rPr>
          <w:sz w:val="24"/>
          <w:szCs w:val="24"/>
        </w:rPr>
      </w:pPr>
      <w:r w:rsidRPr="00920BA6">
        <w:rPr>
          <w:sz w:val="24"/>
          <w:szCs w:val="24"/>
        </w:rPr>
        <w:t>В течение 3 лет  из средств городского бюджета оказана материальная помощь 312 малоимущим гражданам и гражданам, находящимся в трудной жизненной ситуации на сумму 438,7тыс</w:t>
      </w:r>
      <w:proofErr w:type="gramStart"/>
      <w:r w:rsidRPr="00920BA6">
        <w:rPr>
          <w:sz w:val="24"/>
          <w:szCs w:val="24"/>
        </w:rPr>
        <w:t>.р</w:t>
      </w:r>
      <w:proofErr w:type="gramEnd"/>
      <w:r w:rsidRPr="00920BA6">
        <w:rPr>
          <w:sz w:val="24"/>
          <w:szCs w:val="24"/>
        </w:rPr>
        <w:t xml:space="preserve">уб., из средств областного бюджета 1195 чел. на сумму 2339,5 </w:t>
      </w:r>
      <w:proofErr w:type="spellStart"/>
      <w:r w:rsidRPr="00920BA6">
        <w:rPr>
          <w:sz w:val="24"/>
          <w:szCs w:val="24"/>
        </w:rPr>
        <w:t>тыс.руб</w:t>
      </w:r>
      <w:proofErr w:type="spellEnd"/>
      <w:r w:rsidRPr="00920BA6">
        <w:rPr>
          <w:sz w:val="24"/>
          <w:szCs w:val="24"/>
        </w:rPr>
        <w:t xml:space="preserve">., из средств пенсионного фонда – 43 чел. на сумму 221,5 </w:t>
      </w:r>
      <w:proofErr w:type="spellStart"/>
      <w:r w:rsidRPr="00920BA6">
        <w:rPr>
          <w:sz w:val="24"/>
          <w:szCs w:val="24"/>
        </w:rPr>
        <w:t>тыс.руб</w:t>
      </w:r>
      <w:proofErr w:type="spellEnd"/>
      <w:r w:rsidRPr="00920BA6">
        <w:rPr>
          <w:sz w:val="24"/>
          <w:szCs w:val="24"/>
        </w:rPr>
        <w:t>.</w:t>
      </w:r>
    </w:p>
    <w:p w:rsidR="00920BA6" w:rsidRPr="00920BA6" w:rsidRDefault="00920BA6" w:rsidP="00920BA6">
      <w:pPr>
        <w:spacing w:before="0" w:after="0"/>
        <w:ind w:firstLine="708"/>
        <w:rPr>
          <w:sz w:val="24"/>
          <w:szCs w:val="24"/>
        </w:rPr>
      </w:pPr>
      <w:r w:rsidRPr="00920BA6">
        <w:rPr>
          <w:sz w:val="24"/>
          <w:szCs w:val="24"/>
        </w:rPr>
        <w:t xml:space="preserve">Шести инвалидам 1 группы по зрению и с нарушением функции опорно-двигательного аппарата оказана материальная помощь на санаторно-курортное лечение из средств областного бюджета на сумму 234 </w:t>
      </w:r>
      <w:proofErr w:type="spellStart"/>
      <w:r w:rsidRPr="00920BA6">
        <w:rPr>
          <w:sz w:val="24"/>
          <w:szCs w:val="24"/>
        </w:rPr>
        <w:t>тыс</w:t>
      </w:r>
      <w:proofErr w:type="gramStart"/>
      <w:r w:rsidRPr="00920BA6">
        <w:rPr>
          <w:sz w:val="24"/>
          <w:szCs w:val="24"/>
        </w:rPr>
        <w:t>.р</w:t>
      </w:r>
      <w:proofErr w:type="gramEnd"/>
      <w:r w:rsidRPr="00920BA6">
        <w:rPr>
          <w:sz w:val="24"/>
          <w:szCs w:val="24"/>
        </w:rPr>
        <w:t>уб</w:t>
      </w:r>
      <w:proofErr w:type="spellEnd"/>
      <w:r w:rsidRPr="00920BA6">
        <w:rPr>
          <w:sz w:val="24"/>
          <w:szCs w:val="24"/>
        </w:rPr>
        <w:t>.</w:t>
      </w:r>
    </w:p>
    <w:p w:rsidR="00920BA6" w:rsidRPr="00920BA6" w:rsidRDefault="00920BA6" w:rsidP="00920BA6">
      <w:pPr>
        <w:spacing w:before="0" w:after="0"/>
        <w:ind w:firstLine="708"/>
        <w:rPr>
          <w:sz w:val="24"/>
          <w:szCs w:val="24"/>
        </w:rPr>
      </w:pPr>
      <w:r w:rsidRPr="00920BA6">
        <w:rPr>
          <w:sz w:val="24"/>
          <w:szCs w:val="24"/>
        </w:rPr>
        <w:t xml:space="preserve"> Меры социальной поддержки по оплате жилья и коммунальных услуг в городе предоставляются в денежной форме. Данную выплату получают 9319 человек. Всего израсходовано 146 109,0 </w:t>
      </w:r>
      <w:proofErr w:type="spellStart"/>
      <w:r w:rsidRPr="00920BA6">
        <w:rPr>
          <w:sz w:val="24"/>
          <w:szCs w:val="24"/>
        </w:rPr>
        <w:t>тыс</w:t>
      </w:r>
      <w:proofErr w:type="gramStart"/>
      <w:r w:rsidRPr="00920BA6">
        <w:rPr>
          <w:sz w:val="24"/>
          <w:szCs w:val="24"/>
        </w:rPr>
        <w:t>.р</w:t>
      </w:r>
      <w:proofErr w:type="gramEnd"/>
      <w:r w:rsidRPr="00920BA6">
        <w:rPr>
          <w:sz w:val="24"/>
          <w:szCs w:val="24"/>
        </w:rPr>
        <w:t>уб</w:t>
      </w:r>
      <w:proofErr w:type="spellEnd"/>
      <w:r w:rsidRPr="00920BA6">
        <w:rPr>
          <w:sz w:val="24"/>
          <w:szCs w:val="24"/>
        </w:rPr>
        <w:t>.</w:t>
      </w:r>
    </w:p>
    <w:p w:rsidR="00920BA6" w:rsidRPr="00920BA6" w:rsidRDefault="00920BA6" w:rsidP="00920BA6">
      <w:pPr>
        <w:spacing w:before="0" w:after="0"/>
        <w:ind w:firstLine="708"/>
        <w:rPr>
          <w:sz w:val="24"/>
          <w:szCs w:val="24"/>
        </w:rPr>
      </w:pPr>
      <w:r w:rsidRPr="00920BA6">
        <w:rPr>
          <w:sz w:val="24"/>
          <w:szCs w:val="24"/>
        </w:rPr>
        <w:t>Общее число семей, получивших субсидии на оплату жилого помещения и коммунальных услуг составило 978 (1318 чел.), субсидий назначено на сумму 27 707тыс. руб.</w:t>
      </w:r>
    </w:p>
    <w:p w:rsidR="00920BA6" w:rsidRPr="00920BA6" w:rsidRDefault="00920BA6" w:rsidP="00920BA6">
      <w:pPr>
        <w:spacing w:before="0" w:after="0"/>
        <w:ind w:firstLine="708"/>
        <w:rPr>
          <w:sz w:val="24"/>
          <w:szCs w:val="24"/>
        </w:rPr>
      </w:pPr>
      <w:r w:rsidRPr="00920BA6">
        <w:rPr>
          <w:sz w:val="24"/>
          <w:szCs w:val="24"/>
        </w:rPr>
        <w:t>Ежегодно проводились мероприятия, посвященные следующим датам:</w:t>
      </w:r>
    </w:p>
    <w:p w:rsidR="00920BA6" w:rsidRPr="00920BA6" w:rsidRDefault="00920BA6" w:rsidP="00920BA6">
      <w:pPr>
        <w:numPr>
          <w:ilvl w:val="0"/>
          <w:numId w:val="2"/>
        </w:numPr>
        <w:spacing w:before="0" w:after="0"/>
        <w:rPr>
          <w:sz w:val="24"/>
          <w:szCs w:val="24"/>
        </w:rPr>
      </w:pPr>
      <w:r w:rsidRPr="00920BA6">
        <w:rPr>
          <w:sz w:val="24"/>
          <w:szCs w:val="24"/>
        </w:rPr>
        <w:t>празднование Дня Победы в Великой Отечественной Войне 1941-1945 гг. (вручены подарки  ветеранам на сумму 481168,66 руб.);</w:t>
      </w:r>
    </w:p>
    <w:p w:rsidR="00920BA6" w:rsidRPr="00920BA6" w:rsidRDefault="00920BA6" w:rsidP="00920BA6">
      <w:pPr>
        <w:numPr>
          <w:ilvl w:val="0"/>
          <w:numId w:val="3"/>
        </w:numPr>
        <w:spacing w:before="0" w:after="0"/>
        <w:rPr>
          <w:sz w:val="24"/>
          <w:szCs w:val="24"/>
        </w:rPr>
      </w:pPr>
      <w:r w:rsidRPr="00920BA6">
        <w:rPr>
          <w:sz w:val="24"/>
          <w:szCs w:val="24"/>
        </w:rPr>
        <w:t>День пожилого человека (ежегодно принимают  участие  около 3800 человек);</w:t>
      </w:r>
    </w:p>
    <w:p w:rsidR="00920BA6" w:rsidRPr="00920BA6" w:rsidRDefault="00920BA6" w:rsidP="00920BA6">
      <w:pPr>
        <w:spacing w:before="0" w:after="0"/>
        <w:ind w:firstLine="708"/>
        <w:rPr>
          <w:sz w:val="24"/>
          <w:szCs w:val="24"/>
        </w:rPr>
      </w:pPr>
      <w:r w:rsidRPr="00920BA6">
        <w:rPr>
          <w:sz w:val="24"/>
          <w:szCs w:val="24"/>
        </w:rPr>
        <w:t xml:space="preserve">- День памяти жертвам политических репрессий (ежегодно принимают  участие  около 65 человек, материальная помощь оказана 84 чел. на сумму 50 тыс. руб.); </w:t>
      </w:r>
    </w:p>
    <w:p w:rsidR="00920BA6" w:rsidRPr="00920BA6" w:rsidRDefault="00920BA6" w:rsidP="00920BA6">
      <w:pPr>
        <w:spacing w:before="0" w:after="0"/>
        <w:ind w:firstLine="708"/>
        <w:rPr>
          <w:sz w:val="24"/>
          <w:szCs w:val="24"/>
        </w:rPr>
      </w:pPr>
      <w:r w:rsidRPr="00920BA6">
        <w:rPr>
          <w:sz w:val="24"/>
          <w:szCs w:val="24"/>
        </w:rPr>
        <w:t>-</w:t>
      </w:r>
      <w:r w:rsidRPr="00920BA6">
        <w:rPr>
          <w:sz w:val="24"/>
          <w:szCs w:val="24"/>
        </w:rPr>
        <w:tab/>
        <w:t>День инвалида (ежегодно принимают  участие  около 800 человек, материальная</w:t>
      </w:r>
      <w:r w:rsidRPr="00920BA6">
        <w:rPr>
          <w:sz w:val="24"/>
          <w:szCs w:val="24"/>
        </w:rPr>
        <w:br/>
        <w:t>помощь оказана 368 инвалидам на сумму 207,55 тыс. руб.).</w:t>
      </w:r>
    </w:p>
    <w:p w:rsidR="00920BA6" w:rsidRPr="00920BA6" w:rsidRDefault="00920BA6" w:rsidP="00920BA6">
      <w:pPr>
        <w:spacing w:before="0" w:after="0"/>
        <w:ind w:firstLine="708"/>
        <w:rPr>
          <w:sz w:val="24"/>
          <w:szCs w:val="24"/>
        </w:rPr>
      </w:pPr>
      <w:r w:rsidRPr="00920BA6">
        <w:rPr>
          <w:sz w:val="24"/>
          <w:szCs w:val="24"/>
        </w:rPr>
        <w:t xml:space="preserve">В течение 3-х лет  7 предприятий города приняли участие в областном смотре-конкурсе среди предприятий, применяющих труд инвалидов «За равные возможности» и были отмечены благодарственными письмами Губернатора области.  </w:t>
      </w:r>
    </w:p>
    <w:p w:rsidR="00920BA6" w:rsidRPr="00920BA6" w:rsidRDefault="00920BA6" w:rsidP="00920BA6">
      <w:pPr>
        <w:spacing w:before="0" w:after="0"/>
        <w:ind w:firstLine="708"/>
        <w:rPr>
          <w:sz w:val="24"/>
          <w:szCs w:val="24"/>
        </w:rPr>
      </w:pPr>
      <w:r w:rsidRPr="00920BA6">
        <w:rPr>
          <w:sz w:val="24"/>
          <w:szCs w:val="24"/>
        </w:rPr>
        <w:t xml:space="preserve">В </w:t>
      </w:r>
      <w:proofErr w:type="spellStart"/>
      <w:r w:rsidRPr="00920BA6">
        <w:rPr>
          <w:sz w:val="24"/>
          <w:szCs w:val="24"/>
        </w:rPr>
        <w:t>ФОКе</w:t>
      </w:r>
      <w:proofErr w:type="spellEnd"/>
      <w:r w:rsidRPr="00920BA6">
        <w:rPr>
          <w:sz w:val="24"/>
          <w:szCs w:val="24"/>
        </w:rPr>
        <w:t xml:space="preserve"> «Чемпион» созданы оздоровительные группы для занятий инвалидов. Проводятся занятия в тренажерном зале по настольному теннису, </w:t>
      </w:r>
      <w:proofErr w:type="spellStart"/>
      <w:r w:rsidRPr="00920BA6">
        <w:rPr>
          <w:sz w:val="24"/>
          <w:szCs w:val="24"/>
        </w:rPr>
        <w:t>дартсу</w:t>
      </w:r>
      <w:proofErr w:type="spellEnd"/>
      <w:r w:rsidRPr="00920BA6">
        <w:rPr>
          <w:sz w:val="24"/>
          <w:szCs w:val="24"/>
        </w:rPr>
        <w:t>, армреслингу, общеукрепляющие упражнения. Всего посещают оздоровительные группы 50 инвалидов.</w:t>
      </w:r>
    </w:p>
    <w:p w:rsidR="00920BA6" w:rsidRPr="00920BA6" w:rsidRDefault="00920BA6" w:rsidP="00920BA6">
      <w:pPr>
        <w:spacing w:before="0" w:after="0"/>
        <w:ind w:firstLine="708"/>
        <w:rPr>
          <w:sz w:val="24"/>
          <w:szCs w:val="24"/>
        </w:rPr>
      </w:pPr>
      <w:r w:rsidRPr="00920BA6">
        <w:rPr>
          <w:sz w:val="24"/>
          <w:szCs w:val="24"/>
        </w:rPr>
        <w:t>Управлением оказано содействие инвалидам по участию в областном конкурсе творчества лиц с ограниченными физическими возможностями «Преодоление». В 2011 г. 2 инвалида стали дипломантами 1  степени областного конкурса «Преодоление».</w:t>
      </w:r>
    </w:p>
    <w:p w:rsidR="00920BA6" w:rsidRPr="00920BA6" w:rsidRDefault="00920BA6" w:rsidP="00920BA6">
      <w:pPr>
        <w:spacing w:before="0" w:after="0"/>
        <w:ind w:firstLine="708"/>
        <w:rPr>
          <w:sz w:val="24"/>
          <w:szCs w:val="24"/>
        </w:rPr>
      </w:pPr>
      <w:r w:rsidRPr="00920BA6">
        <w:rPr>
          <w:sz w:val="24"/>
          <w:szCs w:val="24"/>
        </w:rPr>
        <w:t xml:space="preserve">       На территории города осуществляют свою деятельность четыре общественные социально ориентированные некоммерческие организации инвалидов и ветеранов:</w:t>
      </w:r>
    </w:p>
    <w:p w:rsidR="00920BA6" w:rsidRPr="00920BA6" w:rsidRDefault="00920BA6" w:rsidP="00920BA6">
      <w:pPr>
        <w:spacing w:before="0" w:after="0"/>
        <w:ind w:firstLine="708"/>
        <w:rPr>
          <w:sz w:val="24"/>
          <w:szCs w:val="24"/>
        </w:rPr>
      </w:pPr>
      <w:r w:rsidRPr="00920BA6">
        <w:rPr>
          <w:sz w:val="24"/>
          <w:szCs w:val="24"/>
        </w:rPr>
        <w:t xml:space="preserve">-Отделение Ярославской  областной            общественной организации «Всероссийское общество   инвалидов» г. Переславля-Залесского и   </w:t>
      </w:r>
      <w:proofErr w:type="spellStart"/>
      <w:r w:rsidRPr="00920BA6">
        <w:rPr>
          <w:sz w:val="24"/>
          <w:szCs w:val="24"/>
        </w:rPr>
        <w:t>Переславского</w:t>
      </w:r>
      <w:proofErr w:type="spellEnd"/>
      <w:r w:rsidRPr="00920BA6">
        <w:rPr>
          <w:sz w:val="24"/>
          <w:szCs w:val="24"/>
        </w:rPr>
        <w:t xml:space="preserve"> муниципального округа Ярославской области;     </w:t>
      </w:r>
    </w:p>
    <w:p w:rsidR="00920BA6" w:rsidRPr="00920BA6" w:rsidRDefault="00920BA6" w:rsidP="00920BA6">
      <w:pPr>
        <w:spacing w:before="0" w:after="0"/>
        <w:ind w:firstLine="708"/>
        <w:rPr>
          <w:sz w:val="24"/>
          <w:szCs w:val="24"/>
        </w:rPr>
      </w:pPr>
      <w:r w:rsidRPr="00920BA6">
        <w:rPr>
          <w:sz w:val="24"/>
          <w:szCs w:val="24"/>
        </w:rPr>
        <w:t>-</w:t>
      </w:r>
      <w:proofErr w:type="spellStart"/>
      <w:r w:rsidRPr="00920BA6">
        <w:rPr>
          <w:sz w:val="24"/>
          <w:szCs w:val="24"/>
        </w:rPr>
        <w:t>Переславское</w:t>
      </w:r>
      <w:proofErr w:type="spellEnd"/>
      <w:r w:rsidRPr="00920BA6">
        <w:rPr>
          <w:sz w:val="24"/>
          <w:szCs w:val="24"/>
        </w:rPr>
        <w:t xml:space="preserve"> отделение  Ярославской областной  общественной организации  инвалидов « Всероссийское общество слепых»;  </w:t>
      </w:r>
    </w:p>
    <w:p w:rsidR="00920BA6" w:rsidRPr="00920BA6" w:rsidRDefault="00920BA6" w:rsidP="00920BA6">
      <w:pPr>
        <w:spacing w:before="0" w:after="0"/>
        <w:ind w:firstLine="708"/>
        <w:rPr>
          <w:sz w:val="24"/>
          <w:szCs w:val="24"/>
        </w:rPr>
      </w:pPr>
      <w:r w:rsidRPr="00920BA6">
        <w:rPr>
          <w:sz w:val="24"/>
          <w:szCs w:val="24"/>
        </w:rPr>
        <w:lastRenderedPageBreak/>
        <w:t>-</w:t>
      </w:r>
      <w:proofErr w:type="spellStart"/>
      <w:r w:rsidRPr="00920BA6">
        <w:rPr>
          <w:sz w:val="24"/>
          <w:szCs w:val="24"/>
        </w:rPr>
        <w:t>Переславское</w:t>
      </w:r>
      <w:proofErr w:type="spellEnd"/>
      <w:r w:rsidRPr="00920BA6">
        <w:rPr>
          <w:sz w:val="24"/>
          <w:szCs w:val="24"/>
        </w:rPr>
        <w:t xml:space="preserve"> отделение   Ярославской областной общественной организации     «Всероссийское общество глухих»;</w:t>
      </w:r>
    </w:p>
    <w:p w:rsidR="00920BA6" w:rsidRPr="00920BA6" w:rsidRDefault="00920BA6" w:rsidP="00920BA6">
      <w:pPr>
        <w:spacing w:before="0" w:after="0"/>
        <w:ind w:firstLine="708"/>
        <w:rPr>
          <w:sz w:val="24"/>
          <w:szCs w:val="24"/>
        </w:rPr>
      </w:pPr>
      <w:r w:rsidRPr="00920BA6">
        <w:rPr>
          <w:sz w:val="24"/>
          <w:szCs w:val="24"/>
        </w:rPr>
        <w:t xml:space="preserve">-Переславль - </w:t>
      </w:r>
      <w:proofErr w:type="spellStart"/>
      <w:r w:rsidRPr="00920BA6">
        <w:rPr>
          <w:sz w:val="24"/>
          <w:szCs w:val="24"/>
        </w:rPr>
        <w:t>Залесская</w:t>
      </w:r>
      <w:proofErr w:type="spellEnd"/>
      <w:r w:rsidRPr="00920BA6">
        <w:rPr>
          <w:sz w:val="24"/>
          <w:szCs w:val="24"/>
        </w:rPr>
        <w:t xml:space="preserve"> городская организация ветеранов войны, труда, Вооруженных    сил и правоохранительных органов.</w:t>
      </w:r>
    </w:p>
    <w:p w:rsidR="00920BA6" w:rsidRPr="00920BA6" w:rsidRDefault="00920BA6" w:rsidP="00920BA6">
      <w:pPr>
        <w:spacing w:before="0" w:after="0"/>
        <w:ind w:firstLine="708"/>
        <w:rPr>
          <w:sz w:val="24"/>
          <w:szCs w:val="24"/>
        </w:rPr>
      </w:pPr>
      <w:r w:rsidRPr="00920BA6">
        <w:rPr>
          <w:sz w:val="24"/>
          <w:szCs w:val="24"/>
        </w:rPr>
        <w:t xml:space="preserve">      </w:t>
      </w:r>
      <w:proofErr w:type="gramStart"/>
      <w:r w:rsidRPr="00920BA6">
        <w:rPr>
          <w:sz w:val="24"/>
          <w:szCs w:val="24"/>
        </w:rPr>
        <w:t>В соответствии с  Ведомственной целевой программы «Развитие системы мер социальной поддержки населения г.Переславля-Залесского» на 2010-2012гг.», утвержденной Постановлением Администрации г.Переславля-Залесского Ярославской области от 12.10.2009 № 1113, постановлением  Администрации г.Переславля-Залесского «Об утверждении порядка предоставления субсидии за счет средств местного бюджета  общественным объединениям и социально ориентированным некоммерческим организациям, реализующим свою деятельность на территории г.Переславля-Залесского», вышеназванным общественным организациям за период 2010-2012 гг. выделена субсидия на</w:t>
      </w:r>
      <w:proofErr w:type="gramEnd"/>
      <w:r w:rsidRPr="00920BA6">
        <w:rPr>
          <w:sz w:val="24"/>
          <w:szCs w:val="24"/>
        </w:rPr>
        <w:t xml:space="preserve"> оказание финансовой поддержки в размере 400 000 рублей.</w:t>
      </w:r>
    </w:p>
    <w:p w:rsidR="00920BA6" w:rsidRPr="00920BA6" w:rsidRDefault="00920BA6" w:rsidP="00920BA6">
      <w:pPr>
        <w:spacing w:before="0" w:after="0"/>
        <w:ind w:firstLine="708"/>
        <w:rPr>
          <w:sz w:val="24"/>
          <w:szCs w:val="24"/>
        </w:rPr>
      </w:pPr>
      <w:r w:rsidRPr="00920BA6">
        <w:rPr>
          <w:b/>
          <w:bCs/>
          <w:sz w:val="24"/>
          <w:szCs w:val="24"/>
        </w:rPr>
        <w:t>Работа  с  семьями</w:t>
      </w:r>
    </w:p>
    <w:p w:rsidR="00920BA6" w:rsidRPr="00920BA6" w:rsidRDefault="00920BA6" w:rsidP="00920BA6">
      <w:pPr>
        <w:spacing w:before="0" w:after="0"/>
        <w:ind w:firstLine="708"/>
        <w:rPr>
          <w:sz w:val="24"/>
          <w:szCs w:val="24"/>
        </w:rPr>
      </w:pPr>
      <w:proofErr w:type="gramStart"/>
      <w:r w:rsidRPr="00920BA6">
        <w:rPr>
          <w:sz w:val="24"/>
          <w:szCs w:val="24"/>
        </w:rPr>
        <w:t xml:space="preserve">Работа управления проводилась в соответствии с федеральным законодательством, областным законом «Социальный кодекс», ОЦП «Дети </w:t>
      </w:r>
      <w:proofErr w:type="spellStart"/>
      <w:r w:rsidRPr="00920BA6">
        <w:rPr>
          <w:sz w:val="24"/>
          <w:szCs w:val="24"/>
        </w:rPr>
        <w:t>Ярославии</w:t>
      </w:r>
      <w:proofErr w:type="spellEnd"/>
      <w:r w:rsidRPr="00920BA6">
        <w:rPr>
          <w:sz w:val="24"/>
          <w:szCs w:val="24"/>
        </w:rPr>
        <w:t>», ВЦП «Развитие системы мер социальной поддержки населения Ярославской области», городской целевой программой «Развитие системы мер социальной поддержки населения г.Переславля-Залесского на 2010-12г.г.», в которых предусмотрены мероприятия по улучшению положения семей с детьми и детей, находящихся в трудной жизненной ситуации (предоставление адресной материальной помощи, оказание материальной</w:t>
      </w:r>
      <w:proofErr w:type="gramEnd"/>
      <w:r w:rsidRPr="00920BA6">
        <w:rPr>
          <w:sz w:val="24"/>
          <w:szCs w:val="24"/>
        </w:rPr>
        <w:t xml:space="preserve"> помощи семьям с детьми-школьниками, проведение различных мероприятий).</w:t>
      </w:r>
    </w:p>
    <w:p w:rsidR="00920BA6" w:rsidRPr="00920BA6" w:rsidRDefault="00920BA6" w:rsidP="00920BA6">
      <w:pPr>
        <w:spacing w:before="0" w:after="0"/>
        <w:ind w:firstLine="708"/>
        <w:rPr>
          <w:sz w:val="24"/>
          <w:szCs w:val="24"/>
        </w:rPr>
      </w:pPr>
      <w:r w:rsidRPr="00920BA6">
        <w:rPr>
          <w:sz w:val="24"/>
          <w:szCs w:val="24"/>
        </w:rPr>
        <w:t>В управлении сформирован банк данных по семьям, который постоянно пополняется. К семьям различных категорий используются разные формы социальной поддержки, направленные на улучшение положения семьи, поддержки стабильности в семье.</w:t>
      </w:r>
    </w:p>
    <w:p w:rsidR="00920BA6" w:rsidRPr="00920BA6" w:rsidRDefault="00920BA6" w:rsidP="00920BA6">
      <w:pPr>
        <w:spacing w:before="0" w:after="0"/>
        <w:ind w:firstLine="708"/>
        <w:rPr>
          <w:sz w:val="24"/>
          <w:szCs w:val="24"/>
        </w:rPr>
      </w:pPr>
      <w:r w:rsidRPr="00920BA6">
        <w:rPr>
          <w:sz w:val="24"/>
          <w:szCs w:val="24"/>
        </w:rPr>
        <w:t>На учете в управлении состояли:</w:t>
      </w:r>
    </w:p>
    <w:p w:rsidR="00920BA6" w:rsidRPr="00920BA6" w:rsidRDefault="00920BA6" w:rsidP="00920BA6">
      <w:pPr>
        <w:numPr>
          <w:ilvl w:val="0"/>
          <w:numId w:val="4"/>
        </w:numPr>
        <w:spacing w:before="0" w:after="0"/>
        <w:rPr>
          <w:sz w:val="24"/>
          <w:szCs w:val="24"/>
        </w:rPr>
      </w:pPr>
      <w:proofErr w:type="gramStart"/>
      <w:r w:rsidRPr="00920BA6">
        <w:rPr>
          <w:sz w:val="24"/>
          <w:szCs w:val="24"/>
        </w:rPr>
        <w:t>1554 семьи получатели ежемесячного детского пособия (1850 детей), из них 1301 семья (1507детей) имеют доход ниже прожиточного минимума, установленного по области);</w:t>
      </w:r>
      <w:proofErr w:type="gramEnd"/>
    </w:p>
    <w:p w:rsidR="00920BA6" w:rsidRPr="00920BA6" w:rsidRDefault="00920BA6" w:rsidP="00920BA6">
      <w:pPr>
        <w:numPr>
          <w:ilvl w:val="0"/>
          <w:numId w:val="4"/>
        </w:numPr>
        <w:spacing w:before="0" w:after="0"/>
        <w:rPr>
          <w:sz w:val="24"/>
          <w:szCs w:val="24"/>
        </w:rPr>
      </w:pPr>
      <w:r w:rsidRPr="00920BA6">
        <w:rPr>
          <w:sz w:val="24"/>
          <w:szCs w:val="24"/>
        </w:rPr>
        <w:t>182 многодетных семьи ( 585 детей)</w:t>
      </w:r>
      <w:proofErr w:type="gramStart"/>
      <w:r w:rsidRPr="00920BA6">
        <w:rPr>
          <w:sz w:val="24"/>
          <w:szCs w:val="24"/>
        </w:rPr>
        <w:t xml:space="preserve"> .</w:t>
      </w:r>
      <w:proofErr w:type="gramEnd"/>
      <w:r w:rsidRPr="00920BA6">
        <w:rPr>
          <w:sz w:val="24"/>
          <w:szCs w:val="24"/>
        </w:rPr>
        <w:t xml:space="preserve"> С 2007 года в городе наблюдается увеличение числа многодетных семей (2007г. - 122 семьи); увеличение на 60 семей - 33 %, число малообеспеченных многодетных семей сократилось с 63% до 25%;</w:t>
      </w:r>
    </w:p>
    <w:p w:rsidR="00920BA6" w:rsidRPr="00920BA6" w:rsidRDefault="00920BA6" w:rsidP="00920BA6">
      <w:pPr>
        <w:numPr>
          <w:ilvl w:val="0"/>
          <w:numId w:val="4"/>
        </w:numPr>
        <w:spacing w:before="0" w:after="0"/>
        <w:rPr>
          <w:sz w:val="24"/>
          <w:szCs w:val="24"/>
        </w:rPr>
      </w:pPr>
      <w:r w:rsidRPr="00920BA6">
        <w:rPr>
          <w:sz w:val="24"/>
          <w:szCs w:val="24"/>
        </w:rPr>
        <w:t>85 семей с детьми-инвалидами, из них 11 процентов семей относятся к категории малоимущих;</w:t>
      </w:r>
    </w:p>
    <w:p w:rsidR="00920BA6" w:rsidRPr="00920BA6" w:rsidRDefault="00920BA6" w:rsidP="00920BA6">
      <w:pPr>
        <w:numPr>
          <w:ilvl w:val="0"/>
          <w:numId w:val="4"/>
        </w:numPr>
        <w:spacing w:before="0" w:after="0"/>
        <w:rPr>
          <w:sz w:val="24"/>
          <w:szCs w:val="24"/>
        </w:rPr>
      </w:pPr>
      <w:r w:rsidRPr="00920BA6">
        <w:rPr>
          <w:sz w:val="24"/>
          <w:szCs w:val="24"/>
        </w:rPr>
        <w:t>750 неполных семей, в них воспитываются 920 детей, из них:</w:t>
      </w:r>
    </w:p>
    <w:p w:rsidR="00920BA6" w:rsidRPr="00920BA6" w:rsidRDefault="00920BA6" w:rsidP="00920BA6">
      <w:pPr>
        <w:spacing w:before="0" w:after="0"/>
        <w:ind w:firstLine="708"/>
        <w:rPr>
          <w:sz w:val="24"/>
          <w:szCs w:val="24"/>
        </w:rPr>
      </w:pPr>
      <w:r w:rsidRPr="00920BA6">
        <w:rPr>
          <w:sz w:val="24"/>
          <w:szCs w:val="24"/>
        </w:rPr>
        <w:t xml:space="preserve"> -227 одиноких матерей,</w:t>
      </w:r>
    </w:p>
    <w:p w:rsidR="00920BA6" w:rsidRPr="00920BA6" w:rsidRDefault="00920BA6" w:rsidP="00920BA6">
      <w:pPr>
        <w:numPr>
          <w:ilvl w:val="0"/>
          <w:numId w:val="4"/>
        </w:numPr>
        <w:spacing w:before="0" w:after="0"/>
        <w:rPr>
          <w:sz w:val="24"/>
          <w:szCs w:val="24"/>
        </w:rPr>
      </w:pPr>
      <w:r w:rsidRPr="00920BA6">
        <w:rPr>
          <w:sz w:val="24"/>
          <w:szCs w:val="24"/>
        </w:rPr>
        <w:t>324 семьи получают пенсию по утере кормильца.</w:t>
      </w:r>
    </w:p>
    <w:p w:rsidR="00920BA6" w:rsidRPr="00920BA6" w:rsidRDefault="00920BA6" w:rsidP="00920BA6">
      <w:pPr>
        <w:spacing w:before="0" w:after="0"/>
        <w:ind w:firstLine="708"/>
        <w:rPr>
          <w:sz w:val="24"/>
          <w:szCs w:val="24"/>
        </w:rPr>
      </w:pPr>
      <w:r w:rsidRPr="00920BA6">
        <w:rPr>
          <w:sz w:val="24"/>
          <w:szCs w:val="24"/>
        </w:rPr>
        <w:t xml:space="preserve">Материальную помощь из средств областного бюджета получили 310 семей на сумму 814,0 тыс. рублей, из средств городского бюджета - 107 семей на сумму 256,8 </w:t>
      </w:r>
      <w:proofErr w:type="spellStart"/>
      <w:r w:rsidRPr="00920BA6">
        <w:rPr>
          <w:sz w:val="24"/>
          <w:szCs w:val="24"/>
        </w:rPr>
        <w:t>тыс</w:t>
      </w:r>
      <w:proofErr w:type="gramStart"/>
      <w:r w:rsidRPr="00920BA6">
        <w:rPr>
          <w:sz w:val="24"/>
          <w:szCs w:val="24"/>
        </w:rPr>
        <w:t>.р</w:t>
      </w:r>
      <w:proofErr w:type="gramEnd"/>
      <w:r w:rsidRPr="00920BA6">
        <w:rPr>
          <w:sz w:val="24"/>
          <w:szCs w:val="24"/>
        </w:rPr>
        <w:t>ублей</w:t>
      </w:r>
      <w:proofErr w:type="spellEnd"/>
      <w:r w:rsidRPr="00920BA6">
        <w:rPr>
          <w:sz w:val="24"/>
          <w:szCs w:val="24"/>
        </w:rPr>
        <w:t>. Всего заключено 7 социальных контракта на сумму 175,0 тыс. рублей. Целью СК является повышение качества жизни малоимущих семей путем активизации их адаптивных возможностей, т.к. в обмен на социальную помощь у ее получателя возникают встречные обязательства, исполнения которых позволяет стимулировать активную жизненную позицию граждан, для выхода семьи из трудной жизненной ситуации.</w:t>
      </w:r>
    </w:p>
    <w:p w:rsidR="00920BA6" w:rsidRPr="00920BA6" w:rsidRDefault="00920BA6" w:rsidP="00920BA6">
      <w:pPr>
        <w:spacing w:before="0" w:after="0"/>
        <w:ind w:firstLine="708"/>
        <w:rPr>
          <w:sz w:val="24"/>
          <w:szCs w:val="24"/>
        </w:rPr>
      </w:pPr>
      <w:r w:rsidRPr="00920BA6">
        <w:rPr>
          <w:sz w:val="24"/>
          <w:szCs w:val="24"/>
        </w:rPr>
        <w:t>Ежегодно в преддверии нового учебного года управлением производится единовременная выплата на детей - школьников, данную выплату получили 890 семей на 1188 детей,  израсходовано</w:t>
      </w:r>
      <w:proofErr w:type="gramStart"/>
      <w:r w:rsidRPr="00920BA6">
        <w:rPr>
          <w:sz w:val="24"/>
          <w:szCs w:val="24"/>
        </w:rPr>
        <w:t>1</w:t>
      </w:r>
      <w:proofErr w:type="gramEnd"/>
      <w:r w:rsidRPr="00920BA6">
        <w:rPr>
          <w:sz w:val="24"/>
          <w:szCs w:val="24"/>
        </w:rPr>
        <w:t xml:space="preserve">  263,5  тыс. рублей из средств областного бюджета.</w:t>
      </w:r>
    </w:p>
    <w:p w:rsidR="00920BA6" w:rsidRPr="00920BA6" w:rsidRDefault="00920BA6" w:rsidP="00920BA6">
      <w:pPr>
        <w:spacing w:before="0" w:after="0"/>
        <w:ind w:firstLine="708"/>
        <w:rPr>
          <w:sz w:val="24"/>
          <w:szCs w:val="24"/>
        </w:rPr>
      </w:pPr>
      <w:r w:rsidRPr="00920BA6">
        <w:rPr>
          <w:sz w:val="24"/>
          <w:szCs w:val="24"/>
        </w:rPr>
        <w:t>Управление социальной защиты населения и труда круглогодично организует отдых и оздоровление детей, находящихся в трудной жизненной ситуации, детей из многодетных семей.</w:t>
      </w:r>
    </w:p>
    <w:p w:rsidR="00920BA6" w:rsidRPr="00920BA6" w:rsidRDefault="00920BA6" w:rsidP="00920BA6">
      <w:pPr>
        <w:spacing w:before="0" w:after="0"/>
        <w:ind w:firstLine="708"/>
        <w:rPr>
          <w:sz w:val="24"/>
          <w:szCs w:val="24"/>
        </w:rPr>
      </w:pPr>
      <w:r w:rsidRPr="00920BA6">
        <w:rPr>
          <w:sz w:val="24"/>
          <w:szCs w:val="24"/>
        </w:rPr>
        <w:t xml:space="preserve">     На  организацию отдыха и оздоровления детей </w:t>
      </w:r>
      <w:proofErr w:type="gramStart"/>
      <w:r w:rsidRPr="00920BA6">
        <w:rPr>
          <w:sz w:val="24"/>
          <w:szCs w:val="24"/>
        </w:rPr>
        <w:t>выделено и израсходовано</w:t>
      </w:r>
      <w:proofErr w:type="gramEnd"/>
      <w:r w:rsidRPr="00920BA6">
        <w:rPr>
          <w:sz w:val="24"/>
          <w:szCs w:val="24"/>
        </w:rPr>
        <w:t>:</w:t>
      </w:r>
    </w:p>
    <w:p w:rsidR="00920BA6" w:rsidRPr="00920BA6" w:rsidRDefault="00920BA6" w:rsidP="00920BA6">
      <w:pPr>
        <w:spacing w:before="0" w:after="0"/>
        <w:ind w:firstLine="708"/>
        <w:rPr>
          <w:sz w:val="24"/>
          <w:szCs w:val="24"/>
        </w:rPr>
      </w:pPr>
      <w:r w:rsidRPr="00920BA6">
        <w:rPr>
          <w:sz w:val="24"/>
          <w:szCs w:val="24"/>
        </w:rPr>
        <w:lastRenderedPageBreak/>
        <w:t xml:space="preserve"> 5369,4 </w:t>
      </w:r>
      <w:proofErr w:type="spellStart"/>
      <w:r w:rsidRPr="00920BA6">
        <w:rPr>
          <w:sz w:val="24"/>
          <w:szCs w:val="24"/>
        </w:rPr>
        <w:t>тыс</w:t>
      </w:r>
      <w:proofErr w:type="gramStart"/>
      <w:r w:rsidRPr="00920BA6">
        <w:rPr>
          <w:sz w:val="24"/>
          <w:szCs w:val="24"/>
        </w:rPr>
        <w:t>.р</w:t>
      </w:r>
      <w:proofErr w:type="gramEnd"/>
      <w:r w:rsidRPr="00920BA6">
        <w:rPr>
          <w:sz w:val="24"/>
          <w:szCs w:val="24"/>
        </w:rPr>
        <w:t>ублей</w:t>
      </w:r>
      <w:proofErr w:type="spellEnd"/>
      <w:r w:rsidRPr="00920BA6">
        <w:rPr>
          <w:sz w:val="24"/>
          <w:szCs w:val="24"/>
        </w:rPr>
        <w:t>, было приобретено  путевки:1028 путевок</w:t>
      </w:r>
    </w:p>
    <w:p w:rsidR="00920BA6" w:rsidRPr="00920BA6" w:rsidRDefault="00920BA6" w:rsidP="00920BA6">
      <w:pPr>
        <w:spacing w:before="0" w:after="0"/>
        <w:ind w:firstLine="708"/>
        <w:rPr>
          <w:sz w:val="24"/>
          <w:szCs w:val="24"/>
        </w:rPr>
      </w:pPr>
      <w:r w:rsidRPr="00920BA6">
        <w:rPr>
          <w:sz w:val="24"/>
          <w:szCs w:val="24"/>
        </w:rPr>
        <w:t>-    40 путевок в санатории области;</w:t>
      </w:r>
    </w:p>
    <w:p w:rsidR="00920BA6" w:rsidRPr="00920BA6" w:rsidRDefault="00920BA6" w:rsidP="00920BA6">
      <w:pPr>
        <w:numPr>
          <w:ilvl w:val="0"/>
          <w:numId w:val="5"/>
        </w:numPr>
        <w:spacing w:before="0" w:after="0"/>
        <w:rPr>
          <w:sz w:val="24"/>
          <w:szCs w:val="24"/>
        </w:rPr>
      </w:pPr>
      <w:r w:rsidRPr="00920BA6">
        <w:rPr>
          <w:sz w:val="24"/>
          <w:szCs w:val="24"/>
        </w:rPr>
        <w:t>360 путевок в загородные детские оздоровительные лагеря;</w:t>
      </w:r>
    </w:p>
    <w:p w:rsidR="00920BA6" w:rsidRPr="00920BA6" w:rsidRDefault="00920BA6" w:rsidP="00920BA6">
      <w:pPr>
        <w:spacing w:before="0" w:after="0"/>
        <w:ind w:firstLine="708"/>
        <w:rPr>
          <w:sz w:val="24"/>
          <w:szCs w:val="24"/>
        </w:rPr>
      </w:pPr>
      <w:r w:rsidRPr="00920BA6">
        <w:rPr>
          <w:sz w:val="24"/>
          <w:szCs w:val="24"/>
        </w:rPr>
        <w:t>-  390 путевок в лагерь дневного пребывания МУ КЦСОН «Надежда».        Управление производит выдачу социальных проездных билетов для детей-школьников из многодетных семей.</w:t>
      </w:r>
    </w:p>
    <w:p w:rsidR="00920BA6" w:rsidRPr="00920BA6" w:rsidRDefault="00920BA6" w:rsidP="00920BA6">
      <w:pPr>
        <w:spacing w:before="0" w:after="0"/>
        <w:ind w:firstLine="708"/>
        <w:rPr>
          <w:sz w:val="24"/>
          <w:szCs w:val="24"/>
        </w:rPr>
      </w:pPr>
      <w:r w:rsidRPr="00920BA6">
        <w:rPr>
          <w:sz w:val="24"/>
          <w:szCs w:val="24"/>
        </w:rPr>
        <w:t>В рамках программ проводятся различные мероприятия, направленные на повышение статуса семьи, женщины-матери: «День семьи» - 15 мая, «День защиты детей» - 1 июня, «День семьи, любви и верности» - 8 июля, «День матери» - 28 ноября.</w:t>
      </w:r>
    </w:p>
    <w:p w:rsidR="00920BA6" w:rsidRPr="00920BA6" w:rsidRDefault="00920BA6" w:rsidP="00920BA6">
      <w:pPr>
        <w:spacing w:before="0" w:after="0"/>
        <w:ind w:firstLine="708"/>
        <w:rPr>
          <w:sz w:val="24"/>
          <w:szCs w:val="24"/>
        </w:rPr>
      </w:pPr>
      <w:r w:rsidRPr="00920BA6">
        <w:rPr>
          <w:sz w:val="24"/>
          <w:szCs w:val="24"/>
        </w:rPr>
        <w:t xml:space="preserve">В порядке </w:t>
      </w:r>
      <w:proofErr w:type="spellStart"/>
      <w:r w:rsidRPr="00920BA6">
        <w:rPr>
          <w:sz w:val="24"/>
          <w:szCs w:val="24"/>
        </w:rPr>
        <w:t>софинансирования</w:t>
      </w:r>
      <w:proofErr w:type="spellEnd"/>
      <w:r w:rsidRPr="00920BA6">
        <w:rPr>
          <w:sz w:val="24"/>
          <w:szCs w:val="24"/>
        </w:rPr>
        <w:t xml:space="preserve"> в рамках областной целевой программы «Семья и дети </w:t>
      </w:r>
      <w:proofErr w:type="spellStart"/>
      <w:r w:rsidRPr="00920BA6">
        <w:rPr>
          <w:sz w:val="24"/>
          <w:szCs w:val="24"/>
        </w:rPr>
        <w:t>Ярославии</w:t>
      </w:r>
      <w:proofErr w:type="spellEnd"/>
      <w:r w:rsidRPr="00920BA6">
        <w:rPr>
          <w:sz w:val="24"/>
          <w:szCs w:val="24"/>
        </w:rPr>
        <w:t xml:space="preserve">» из городского бюджета выделяются средства на компенсацию стоимости санаторно-курортных путевок работникам бюджетной сферы. В 2010 году выделено   1591,0 </w:t>
      </w:r>
      <w:proofErr w:type="spellStart"/>
      <w:r w:rsidRPr="00920BA6">
        <w:rPr>
          <w:sz w:val="24"/>
          <w:szCs w:val="24"/>
        </w:rPr>
        <w:t>тыс</w:t>
      </w:r>
      <w:proofErr w:type="gramStart"/>
      <w:r w:rsidRPr="00920BA6">
        <w:rPr>
          <w:sz w:val="24"/>
          <w:szCs w:val="24"/>
        </w:rPr>
        <w:t>.р</w:t>
      </w:r>
      <w:proofErr w:type="gramEnd"/>
      <w:r w:rsidRPr="00920BA6">
        <w:rPr>
          <w:sz w:val="24"/>
          <w:szCs w:val="24"/>
        </w:rPr>
        <w:t>уб.из</w:t>
      </w:r>
      <w:proofErr w:type="spellEnd"/>
      <w:r w:rsidRPr="00920BA6">
        <w:rPr>
          <w:sz w:val="24"/>
          <w:szCs w:val="24"/>
        </w:rPr>
        <w:t xml:space="preserve"> областного бюджета, 168,2 </w:t>
      </w:r>
      <w:proofErr w:type="spellStart"/>
      <w:r w:rsidRPr="00920BA6">
        <w:rPr>
          <w:sz w:val="24"/>
          <w:szCs w:val="24"/>
        </w:rPr>
        <w:t>тыс.руб</w:t>
      </w:r>
      <w:proofErr w:type="spellEnd"/>
      <w:r w:rsidRPr="00920BA6">
        <w:rPr>
          <w:sz w:val="24"/>
          <w:szCs w:val="24"/>
        </w:rPr>
        <w:t>. из городского бюджета, приобретена 131 путевка.</w:t>
      </w:r>
    </w:p>
    <w:p w:rsidR="00920BA6" w:rsidRPr="00920BA6" w:rsidRDefault="00920BA6" w:rsidP="00920BA6">
      <w:pPr>
        <w:spacing w:before="0" w:after="0"/>
        <w:ind w:firstLine="708"/>
        <w:rPr>
          <w:sz w:val="24"/>
          <w:szCs w:val="24"/>
        </w:rPr>
      </w:pPr>
      <w:r w:rsidRPr="00920BA6">
        <w:rPr>
          <w:sz w:val="24"/>
          <w:szCs w:val="24"/>
        </w:rPr>
        <w:t xml:space="preserve"> В 2011 году выделено 1212.0 </w:t>
      </w:r>
      <w:proofErr w:type="spellStart"/>
      <w:r w:rsidRPr="00920BA6">
        <w:rPr>
          <w:sz w:val="24"/>
          <w:szCs w:val="24"/>
        </w:rPr>
        <w:t>тыс</w:t>
      </w:r>
      <w:proofErr w:type="gramStart"/>
      <w:r w:rsidRPr="00920BA6">
        <w:rPr>
          <w:sz w:val="24"/>
          <w:szCs w:val="24"/>
        </w:rPr>
        <w:t>.р</w:t>
      </w:r>
      <w:proofErr w:type="gramEnd"/>
      <w:r w:rsidRPr="00920BA6">
        <w:rPr>
          <w:sz w:val="24"/>
          <w:szCs w:val="24"/>
        </w:rPr>
        <w:t>уб.из</w:t>
      </w:r>
      <w:proofErr w:type="spellEnd"/>
      <w:r w:rsidRPr="00920BA6">
        <w:rPr>
          <w:sz w:val="24"/>
          <w:szCs w:val="24"/>
        </w:rPr>
        <w:t xml:space="preserve"> областного бюджета, 128.8 </w:t>
      </w:r>
      <w:proofErr w:type="spellStart"/>
      <w:r w:rsidRPr="00920BA6">
        <w:rPr>
          <w:sz w:val="24"/>
          <w:szCs w:val="24"/>
        </w:rPr>
        <w:t>тыс.руб</w:t>
      </w:r>
      <w:proofErr w:type="spellEnd"/>
      <w:r w:rsidRPr="00920BA6">
        <w:rPr>
          <w:sz w:val="24"/>
          <w:szCs w:val="24"/>
        </w:rPr>
        <w:t>. из городского бюджета., приобретена 101 путевка.</w:t>
      </w:r>
    </w:p>
    <w:p w:rsidR="00920BA6" w:rsidRPr="00920BA6" w:rsidRDefault="00920BA6" w:rsidP="00920BA6">
      <w:pPr>
        <w:spacing w:before="0" w:after="0"/>
        <w:ind w:firstLine="708"/>
        <w:rPr>
          <w:sz w:val="24"/>
          <w:szCs w:val="24"/>
        </w:rPr>
      </w:pPr>
      <w:r w:rsidRPr="00920BA6">
        <w:rPr>
          <w:sz w:val="24"/>
          <w:szCs w:val="24"/>
        </w:rPr>
        <w:t xml:space="preserve">В 2012 году: из областного бюджета 987.0 </w:t>
      </w:r>
      <w:proofErr w:type="spellStart"/>
      <w:r w:rsidRPr="00920BA6">
        <w:rPr>
          <w:sz w:val="24"/>
          <w:szCs w:val="24"/>
        </w:rPr>
        <w:t>тыс</w:t>
      </w:r>
      <w:proofErr w:type="gramStart"/>
      <w:r w:rsidRPr="00920BA6">
        <w:rPr>
          <w:sz w:val="24"/>
          <w:szCs w:val="24"/>
        </w:rPr>
        <w:t>.р</w:t>
      </w:r>
      <w:proofErr w:type="gramEnd"/>
      <w:r w:rsidRPr="00920BA6">
        <w:rPr>
          <w:sz w:val="24"/>
          <w:szCs w:val="24"/>
        </w:rPr>
        <w:t>уб</w:t>
      </w:r>
      <w:proofErr w:type="spellEnd"/>
      <w:r w:rsidRPr="00920BA6">
        <w:rPr>
          <w:sz w:val="24"/>
          <w:szCs w:val="24"/>
        </w:rPr>
        <w:t xml:space="preserve">., из городского бюджета 109.7 </w:t>
      </w:r>
      <w:proofErr w:type="spellStart"/>
      <w:r w:rsidRPr="00920BA6">
        <w:rPr>
          <w:sz w:val="24"/>
          <w:szCs w:val="24"/>
        </w:rPr>
        <w:t>тыс.руб</w:t>
      </w:r>
      <w:proofErr w:type="spellEnd"/>
      <w:r w:rsidRPr="00920BA6">
        <w:rPr>
          <w:sz w:val="24"/>
          <w:szCs w:val="24"/>
        </w:rPr>
        <w:t>., приобретена  81 путевка.</w:t>
      </w:r>
    </w:p>
    <w:p w:rsidR="00920BA6" w:rsidRPr="00920BA6" w:rsidRDefault="00920BA6" w:rsidP="00920BA6">
      <w:pPr>
        <w:spacing w:before="0" w:after="0"/>
        <w:ind w:firstLine="708"/>
        <w:rPr>
          <w:sz w:val="24"/>
          <w:szCs w:val="24"/>
        </w:rPr>
      </w:pPr>
      <w:r w:rsidRPr="00920BA6">
        <w:rPr>
          <w:sz w:val="24"/>
          <w:szCs w:val="24"/>
        </w:rPr>
        <w:t>С 1 января 2011 года функции по назначению и выплате пособий, компенсаций и различных выплат на территории города осуществляет муниципальное учреждение «Центр социальных выплат». Центром производится 27 видов выплат, пособий, компенсаций семьям с детьми. Система социальной поддержки семей с детьми состоит из реализации: федеральных полномочий и региональных полномочий.</w:t>
      </w:r>
    </w:p>
    <w:p w:rsidR="00920BA6" w:rsidRPr="00920BA6" w:rsidRDefault="00920BA6" w:rsidP="00920BA6">
      <w:pPr>
        <w:spacing w:before="0" w:after="0"/>
        <w:ind w:firstLine="708"/>
        <w:rPr>
          <w:sz w:val="24"/>
          <w:szCs w:val="24"/>
        </w:rPr>
      </w:pPr>
      <w:proofErr w:type="gramStart"/>
      <w:r w:rsidRPr="00920BA6">
        <w:rPr>
          <w:sz w:val="24"/>
          <w:szCs w:val="24"/>
        </w:rPr>
        <w:t>В 2010-2012 годах все социальные выплаты и пособия, финансируемые из федерального и регионального бюджетов, были проиндексированы с учетом инфляции.</w:t>
      </w:r>
      <w:proofErr w:type="gramEnd"/>
      <w:r w:rsidRPr="00920BA6">
        <w:rPr>
          <w:sz w:val="24"/>
          <w:szCs w:val="24"/>
        </w:rPr>
        <w:t xml:space="preserve"> Это относится, прежде всего, к пакету государственных пособий на детей и к выплатам, производимым в рамках законодательства о социальной поддержке отдельных категорий граждан, имеющих право на получение государственной социальной помощи.</w:t>
      </w:r>
    </w:p>
    <w:p w:rsidR="00920BA6" w:rsidRPr="00920BA6" w:rsidRDefault="00920BA6" w:rsidP="00920BA6">
      <w:pPr>
        <w:spacing w:before="0" w:after="0"/>
        <w:ind w:firstLine="708"/>
        <w:rPr>
          <w:sz w:val="24"/>
          <w:szCs w:val="24"/>
        </w:rPr>
      </w:pPr>
      <w:r w:rsidRPr="00920BA6">
        <w:rPr>
          <w:b/>
          <w:sz w:val="24"/>
          <w:szCs w:val="24"/>
        </w:rPr>
        <w:t>Охрана труда и социальное партнерство</w:t>
      </w:r>
    </w:p>
    <w:p w:rsidR="00920BA6" w:rsidRPr="00920BA6" w:rsidRDefault="00920BA6" w:rsidP="00920BA6">
      <w:pPr>
        <w:spacing w:before="0" w:after="0"/>
        <w:ind w:firstLine="708"/>
        <w:rPr>
          <w:sz w:val="24"/>
          <w:szCs w:val="24"/>
        </w:rPr>
      </w:pPr>
      <w:proofErr w:type="gramStart"/>
      <w:r w:rsidRPr="00920BA6">
        <w:rPr>
          <w:sz w:val="24"/>
          <w:szCs w:val="24"/>
        </w:rPr>
        <w:t xml:space="preserve">В 2012 году на предприятиях и в организациях г. Переславля-Залесского отделом по труду </w:t>
      </w:r>
      <w:proofErr w:type="spellStart"/>
      <w:r w:rsidRPr="00920BA6">
        <w:rPr>
          <w:sz w:val="24"/>
          <w:szCs w:val="24"/>
        </w:rPr>
        <w:t>УСЗНиТ</w:t>
      </w:r>
      <w:proofErr w:type="spellEnd"/>
      <w:r w:rsidRPr="00920BA6">
        <w:rPr>
          <w:sz w:val="24"/>
          <w:szCs w:val="24"/>
        </w:rPr>
        <w:t xml:space="preserve"> Администрации г. Переславля-Залесского зафиксировано 15 несчастных случаев на производстве в 11 организациях (2 с тяжелым исходом, 1 – со смертельным, 12 – легких).</w:t>
      </w:r>
      <w:proofErr w:type="gramEnd"/>
      <w:r w:rsidRPr="00920BA6">
        <w:rPr>
          <w:sz w:val="24"/>
          <w:szCs w:val="24"/>
        </w:rPr>
        <w:t xml:space="preserve"> По сравнению с 2011 годом увеличилось общее количество несчастных случаев на 1 – впервые с 2009 года зафиксирован несчастный случай со смертельным исходом. Групповых несчастных случаев в 2012 году не зафиксировано. Основными причинами несчастных случаев на производстве в 2012 году стали: недостатки в </w:t>
      </w:r>
      <w:proofErr w:type="gramStart"/>
      <w:r w:rsidRPr="00920BA6">
        <w:rPr>
          <w:sz w:val="24"/>
          <w:szCs w:val="24"/>
        </w:rPr>
        <w:t>обучении по охране</w:t>
      </w:r>
      <w:proofErr w:type="gramEnd"/>
      <w:r w:rsidRPr="00920BA6">
        <w:rPr>
          <w:sz w:val="24"/>
          <w:szCs w:val="24"/>
        </w:rPr>
        <w:t xml:space="preserve"> труда работников, неудовлетворительное состояние зданий и сооружений, нарушение трудовой и производственной дисциплины работниками.</w:t>
      </w:r>
    </w:p>
    <w:p w:rsidR="00920BA6" w:rsidRPr="00920BA6" w:rsidRDefault="00920BA6" w:rsidP="00920BA6">
      <w:pPr>
        <w:spacing w:before="0" w:after="0"/>
        <w:ind w:firstLine="708"/>
        <w:rPr>
          <w:sz w:val="24"/>
          <w:szCs w:val="24"/>
        </w:rPr>
      </w:pPr>
      <w:r w:rsidRPr="00920BA6">
        <w:rPr>
          <w:sz w:val="24"/>
          <w:szCs w:val="24"/>
        </w:rPr>
        <w:t xml:space="preserve">По состоянию на 01.12.2012г. проведен сбор и анализ информации об условиях и охране труда у 85-и работодателей, в том числе об организациях в которых проводятся мероприятия по аттестации рабочих мест. Всего прошло процедуру аттестации 1333 рабочих места, в том числе 322 в 2012 году. В настоящее время наметилась положительная динамика по аттестации рабочих мест в организациях, в том числе и муниципальных. Так в 2012 году начата аттестация рабочих мест в 12-и образовательных учреждениях города. Одним из факторов способствующих этому является усиление внимания со стороны контрольно-надзорных органов в отношении соблюдения требований законодательства по аттестации рабочих мест и применение мер административного воздействия в случае игнорирования данных требований. </w:t>
      </w:r>
      <w:proofErr w:type="gramStart"/>
      <w:r w:rsidRPr="00920BA6">
        <w:rPr>
          <w:sz w:val="24"/>
          <w:szCs w:val="24"/>
        </w:rPr>
        <w:t xml:space="preserve">Также проведению аттестации рабочих мест способствуют внесенные изменения в законодательство о социальном страховании от несчастных случаев на производстве и принятие новой методики расчета скидок и надбавок к страховым тарифам на </w:t>
      </w:r>
      <w:r w:rsidRPr="00920BA6">
        <w:rPr>
          <w:sz w:val="24"/>
          <w:szCs w:val="24"/>
        </w:rPr>
        <w:lastRenderedPageBreak/>
        <w:t>обязательное социальное страхование от несчастных случаев на производстве и профессиональных заболеваний, которая предусматривает установление скидок и надбавок к страховым тарифам с учетом состояния охраны труда (включая результаты аттестации рабочих мест</w:t>
      </w:r>
      <w:proofErr w:type="gramEnd"/>
      <w:r w:rsidRPr="00920BA6">
        <w:rPr>
          <w:sz w:val="24"/>
          <w:szCs w:val="24"/>
        </w:rPr>
        <w:t xml:space="preserve"> по условиям труда).</w:t>
      </w:r>
    </w:p>
    <w:p w:rsidR="00920BA6" w:rsidRPr="00920BA6" w:rsidRDefault="00920BA6" w:rsidP="00920BA6">
      <w:pPr>
        <w:spacing w:before="0" w:after="0"/>
        <w:ind w:firstLine="708"/>
        <w:rPr>
          <w:sz w:val="24"/>
          <w:szCs w:val="24"/>
        </w:rPr>
      </w:pPr>
      <w:proofErr w:type="gramStart"/>
      <w:r w:rsidRPr="00920BA6">
        <w:rPr>
          <w:sz w:val="24"/>
          <w:szCs w:val="24"/>
        </w:rPr>
        <w:t>По результатам сбора информации о состоянии условий и охраны труда у работодателей, в том числе на основании результатов проведенных контрольных мероприятий Государственной инспекцией труда на территории г. Переславля-Залесского основными нарушениями законодательства об охране труда по итогам 2012 года являются: нарушение порядка инструктирования и обучения работников по охране труда, не обеспечение в полном объеме работников средствами индивидуальной и коллективной защиты, а</w:t>
      </w:r>
      <w:proofErr w:type="gramEnd"/>
      <w:r w:rsidRPr="00920BA6">
        <w:rPr>
          <w:sz w:val="24"/>
          <w:szCs w:val="24"/>
        </w:rPr>
        <w:t xml:space="preserve"> также обеспечение не сертифицированной спецодеждой; отсутствие аттестации рабочих мест по условиям труда, нарушение порядка проведения медицинских осмотров работников; отсутствие </w:t>
      </w:r>
      <w:proofErr w:type="gramStart"/>
      <w:r w:rsidRPr="00920BA6">
        <w:rPr>
          <w:sz w:val="24"/>
          <w:szCs w:val="24"/>
        </w:rPr>
        <w:t>обучения по охране</w:t>
      </w:r>
      <w:proofErr w:type="gramEnd"/>
      <w:r w:rsidRPr="00920BA6">
        <w:rPr>
          <w:sz w:val="24"/>
          <w:szCs w:val="24"/>
        </w:rPr>
        <w:t xml:space="preserve"> труда у специалистов, осуществляющих организацию, руководство и проведение работ на рабочих местах и в производственных подразделениях, недостаточный контроль за эксплуатируемыми зданиями и сооружениями.</w:t>
      </w:r>
    </w:p>
    <w:p w:rsidR="00920BA6" w:rsidRPr="00920BA6" w:rsidRDefault="00920BA6" w:rsidP="00920BA6">
      <w:pPr>
        <w:spacing w:before="0" w:after="0"/>
        <w:ind w:firstLine="708"/>
        <w:rPr>
          <w:sz w:val="24"/>
          <w:szCs w:val="24"/>
        </w:rPr>
      </w:pPr>
      <w:r w:rsidRPr="00920BA6">
        <w:rPr>
          <w:sz w:val="24"/>
          <w:szCs w:val="24"/>
        </w:rPr>
        <w:t>В течение года организованно обучение и проверка знаний требований охраны труда 316 руководителей и специалистов организаций, а также  индивидуальных предпринимателей г. Переславля-Залесского.</w:t>
      </w:r>
    </w:p>
    <w:p w:rsidR="00920BA6" w:rsidRPr="00920BA6" w:rsidRDefault="00920BA6" w:rsidP="00920BA6">
      <w:pPr>
        <w:spacing w:before="0" w:after="0"/>
        <w:ind w:firstLine="708"/>
        <w:rPr>
          <w:sz w:val="24"/>
          <w:szCs w:val="24"/>
        </w:rPr>
      </w:pPr>
      <w:r w:rsidRPr="00920BA6">
        <w:rPr>
          <w:bCs/>
          <w:sz w:val="24"/>
          <w:szCs w:val="24"/>
        </w:rPr>
        <w:t xml:space="preserve">Специалистами отдела по труду в 2012 году была проведена работа по привлечению специалистов по охране труда предприятий и организаций г. Переславля к участию в </w:t>
      </w:r>
      <w:r w:rsidRPr="00920BA6">
        <w:rPr>
          <w:sz w:val="24"/>
          <w:szCs w:val="24"/>
          <w:lang w:val="en-US"/>
        </w:rPr>
        <w:t>XVI</w:t>
      </w:r>
      <w:r w:rsidRPr="00920BA6">
        <w:rPr>
          <w:sz w:val="24"/>
          <w:szCs w:val="24"/>
        </w:rPr>
        <w:t xml:space="preserve"> Международной специализированной выставке «Безопасность и охрана труда – 2012». От г. Переславля-Залесского приняло участие в выставке 10 специалистов.</w:t>
      </w:r>
    </w:p>
    <w:p w:rsidR="00920BA6" w:rsidRPr="00920BA6" w:rsidRDefault="00920BA6" w:rsidP="00920BA6">
      <w:pPr>
        <w:spacing w:before="0" w:after="0"/>
        <w:ind w:firstLine="708"/>
        <w:rPr>
          <w:sz w:val="24"/>
          <w:szCs w:val="24"/>
        </w:rPr>
      </w:pPr>
      <w:r w:rsidRPr="00920BA6">
        <w:rPr>
          <w:sz w:val="24"/>
          <w:szCs w:val="24"/>
        </w:rPr>
        <w:t>Специалистами отдела на личном приеме оказано 174 консультации по вопросам охраны труда, социального партнерства и общим требованиям трудового законодательства. Опубликовано 8 материалов в СМИ по вопросам охраны и регулированию социально-трудовых отношений.</w:t>
      </w:r>
    </w:p>
    <w:p w:rsidR="00920BA6" w:rsidRPr="00920BA6" w:rsidRDefault="00920BA6" w:rsidP="00920BA6">
      <w:pPr>
        <w:spacing w:before="0" w:after="0"/>
        <w:ind w:firstLine="708"/>
        <w:rPr>
          <w:sz w:val="24"/>
          <w:szCs w:val="24"/>
        </w:rPr>
      </w:pPr>
      <w:r w:rsidRPr="00920BA6">
        <w:rPr>
          <w:sz w:val="24"/>
          <w:szCs w:val="24"/>
        </w:rPr>
        <w:t xml:space="preserve">В городе заключено и действует территориальное трехстороннее соглашение между Администрацией городского округа город Переславль-Залесский Ярославской области, некоммерческим партнёрством «Экономический Совет Ярославской области (Объединение работодателей Ярославской области)» и межотраслевым координационным Советом организаций профсоюзов г. Переславля-Залесского и </w:t>
      </w:r>
      <w:proofErr w:type="spellStart"/>
      <w:r w:rsidRPr="00920BA6">
        <w:rPr>
          <w:sz w:val="24"/>
          <w:szCs w:val="24"/>
        </w:rPr>
        <w:t>Переславского</w:t>
      </w:r>
      <w:proofErr w:type="spellEnd"/>
      <w:r w:rsidRPr="00920BA6">
        <w:rPr>
          <w:sz w:val="24"/>
          <w:szCs w:val="24"/>
        </w:rPr>
        <w:t xml:space="preserve"> Муниципального района на 2011 – 2013 годы. Целью Соглашения является создание необходимых условий для экономического развития городского округа г. Переславль-Залесский, социальной и правовой защиты населения, на основе принципов социального партнёрства.</w:t>
      </w:r>
    </w:p>
    <w:p w:rsidR="00920BA6" w:rsidRPr="00920BA6" w:rsidRDefault="00920BA6" w:rsidP="00920BA6">
      <w:pPr>
        <w:spacing w:before="0" w:after="0"/>
        <w:ind w:firstLine="708"/>
        <w:rPr>
          <w:sz w:val="24"/>
          <w:szCs w:val="24"/>
        </w:rPr>
      </w:pPr>
      <w:r w:rsidRPr="00920BA6">
        <w:rPr>
          <w:sz w:val="24"/>
          <w:szCs w:val="24"/>
        </w:rPr>
        <w:t xml:space="preserve">На 31.12.2012 года в организациях и на предприятиях зарегистрировано и действует 31 коллективный договор, которые охватили работающих численностью 2767 человек, что составляет 19% от численности работающих на предприятиях и в организациях муниципального образования. Всего за 2012 год прошло уведомительную регистрацию 14 коллективных договоров (10 коллективных договоров </w:t>
      </w:r>
      <w:proofErr w:type="spellStart"/>
      <w:r w:rsidRPr="00920BA6">
        <w:rPr>
          <w:sz w:val="24"/>
          <w:szCs w:val="24"/>
        </w:rPr>
        <w:t>заключенно</w:t>
      </w:r>
      <w:proofErr w:type="spellEnd"/>
      <w:r w:rsidRPr="00920BA6">
        <w:rPr>
          <w:sz w:val="24"/>
          <w:szCs w:val="24"/>
        </w:rPr>
        <w:t xml:space="preserve"> в муниципальных организациях), а также было продлено действие 1-го коллективного договора. Кроме того, в 2012 году было зарегистрировано 2 изменения и дополнения к коллективным договорам. Из 31 действующего коллективного договора в 11 представителем работников является первичная профсоюзная организация, в остальных иной представительный орган.</w:t>
      </w:r>
    </w:p>
    <w:p w:rsidR="00920BA6" w:rsidRPr="00920BA6" w:rsidRDefault="00920BA6" w:rsidP="00920BA6">
      <w:pPr>
        <w:spacing w:before="0" w:after="0"/>
        <w:ind w:firstLine="708"/>
        <w:rPr>
          <w:sz w:val="24"/>
          <w:szCs w:val="24"/>
        </w:rPr>
      </w:pPr>
      <w:r w:rsidRPr="00920BA6">
        <w:rPr>
          <w:sz w:val="24"/>
          <w:szCs w:val="24"/>
        </w:rPr>
        <w:t>По-прежнему наибольшее количество работников охвачено коллективными договорами в производственной сфере – 1038 человек (37,5%). За 2012 год произошло увеличение общего количества действующих коллективных договоров с 23 в 2011 году до 31. В результате этого увеличилось количество работников охваченных коллективными договорами на 487 человек.</w:t>
      </w:r>
    </w:p>
    <w:p w:rsidR="00920BA6" w:rsidRPr="00920BA6" w:rsidRDefault="00920BA6" w:rsidP="00920BA6">
      <w:pPr>
        <w:spacing w:before="0" w:after="0"/>
        <w:ind w:firstLine="708"/>
        <w:rPr>
          <w:sz w:val="24"/>
          <w:szCs w:val="24"/>
        </w:rPr>
      </w:pPr>
      <w:r w:rsidRPr="00920BA6">
        <w:rPr>
          <w:sz w:val="24"/>
          <w:szCs w:val="24"/>
        </w:rPr>
        <w:lastRenderedPageBreak/>
        <w:t xml:space="preserve">За отчетный период в рамках работы по социальному партнерству </w:t>
      </w:r>
      <w:proofErr w:type="gramStart"/>
      <w:r w:rsidRPr="00920BA6">
        <w:rPr>
          <w:sz w:val="24"/>
          <w:szCs w:val="24"/>
        </w:rPr>
        <w:t>проведено 3 заседания территориальной трехсторонней комиссии по регулированию социально-трудовых отношений и рассмотрено</w:t>
      </w:r>
      <w:proofErr w:type="gramEnd"/>
      <w:r w:rsidRPr="00920BA6">
        <w:rPr>
          <w:sz w:val="24"/>
          <w:szCs w:val="24"/>
        </w:rPr>
        <w:t xml:space="preserve"> 9 вопросов. Один из вопросов касался ситуации с коллективно-договорным регулированием трудовых отношений на территории г. Переславля-Залесского. В рамках данного вопроса комиссией утверждено публичное обращение к сторонам социального партнерства (к представителям работодателей и работников) об инициировании коллективных переговоров с целью заключения коллективных договоров. Данное обращение было опубликовано в СМИ,  а также направлено в организации города посредством электронной почты. </w:t>
      </w:r>
      <w:proofErr w:type="gramStart"/>
      <w:r w:rsidRPr="00920BA6">
        <w:rPr>
          <w:sz w:val="24"/>
          <w:szCs w:val="24"/>
        </w:rPr>
        <w:t>Также в рамках работы территориальной трехсторонней комиссии были рассмотрены следующие вопросы: проведение муниципального тура регионального этапа Всероссийского конкурса «Российская организация высокой социальной эффективности», подведение итогов выполнения территориального трехстороннего соглашения на 2011-2013 гг. за 2011 год, итоги проведения диспансеризации 2011 года, декларирование деятельности работодателей по реализации трудовых прав работников и работодателей и другие вопросы.</w:t>
      </w:r>
      <w:proofErr w:type="gramEnd"/>
    </w:p>
    <w:p w:rsidR="00920BA6" w:rsidRPr="00920BA6" w:rsidRDefault="00920BA6" w:rsidP="00920BA6">
      <w:pPr>
        <w:spacing w:before="0" w:after="0"/>
        <w:ind w:firstLine="708"/>
        <w:rPr>
          <w:b/>
          <w:sz w:val="24"/>
          <w:szCs w:val="24"/>
        </w:rPr>
      </w:pPr>
      <w:r w:rsidRPr="00920BA6">
        <w:rPr>
          <w:b/>
          <w:sz w:val="24"/>
          <w:szCs w:val="24"/>
        </w:rPr>
        <w:t>Социальное обслуживание.</w:t>
      </w:r>
    </w:p>
    <w:p w:rsidR="00920BA6" w:rsidRPr="00920BA6" w:rsidRDefault="00920BA6" w:rsidP="00920BA6">
      <w:pPr>
        <w:spacing w:before="0" w:after="0"/>
        <w:ind w:firstLine="708"/>
        <w:rPr>
          <w:sz w:val="24"/>
          <w:szCs w:val="24"/>
        </w:rPr>
      </w:pPr>
      <w:r w:rsidRPr="00920BA6">
        <w:rPr>
          <w:sz w:val="24"/>
          <w:szCs w:val="24"/>
        </w:rPr>
        <w:t>Ежегодно в МУ КЦСОН «Надежда» предоставляется -15436 услуг семьям  с несовершеннолетними детьми.</w:t>
      </w:r>
    </w:p>
    <w:p w:rsidR="00920BA6" w:rsidRPr="00920BA6" w:rsidRDefault="00920BA6" w:rsidP="00920BA6">
      <w:pPr>
        <w:spacing w:before="0" w:after="0"/>
        <w:ind w:firstLine="708"/>
        <w:rPr>
          <w:sz w:val="24"/>
          <w:szCs w:val="24"/>
        </w:rPr>
      </w:pPr>
      <w:r w:rsidRPr="00920BA6">
        <w:rPr>
          <w:sz w:val="24"/>
          <w:szCs w:val="24"/>
        </w:rPr>
        <w:t xml:space="preserve">За период 2010-2012г.г. предоставлено услуг на основе нестационарных отделений МУ КЦСОН «Надежда» -844336 услуг, в том числе: </w:t>
      </w:r>
    </w:p>
    <w:p w:rsidR="00920BA6" w:rsidRPr="00920BA6" w:rsidRDefault="00920BA6" w:rsidP="00920BA6">
      <w:pPr>
        <w:spacing w:before="0" w:after="0"/>
        <w:ind w:firstLine="708"/>
        <w:rPr>
          <w:sz w:val="24"/>
          <w:szCs w:val="24"/>
        </w:rPr>
      </w:pPr>
      <w:r w:rsidRPr="00920BA6">
        <w:rPr>
          <w:sz w:val="24"/>
          <w:szCs w:val="24"/>
        </w:rPr>
        <w:t xml:space="preserve">- Надомное обслуживание  предоставлено -509713 услуг; </w:t>
      </w:r>
    </w:p>
    <w:p w:rsidR="00920BA6" w:rsidRPr="00920BA6" w:rsidRDefault="00920BA6" w:rsidP="00920BA6">
      <w:pPr>
        <w:spacing w:before="0" w:after="0"/>
        <w:ind w:firstLine="708"/>
        <w:rPr>
          <w:sz w:val="24"/>
          <w:szCs w:val="24"/>
        </w:rPr>
      </w:pPr>
      <w:r w:rsidRPr="00920BA6">
        <w:rPr>
          <w:sz w:val="24"/>
          <w:szCs w:val="24"/>
        </w:rPr>
        <w:t>- отделение дневного пребывания -123089услуг;</w:t>
      </w:r>
    </w:p>
    <w:p w:rsidR="00920BA6" w:rsidRPr="00920BA6" w:rsidRDefault="00920BA6" w:rsidP="00920BA6">
      <w:pPr>
        <w:spacing w:before="0" w:after="0"/>
        <w:ind w:firstLine="708"/>
        <w:rPr>
          <w:sz w:val="24"/>
          <w:szCs w:val="24"/>
        </w:rPr>
      </w:pPr>
      <w:r w:rsidRPr="00920BA6">
        <w:rPr>
          <w:sz w:val="24"/>
          <w:szCs w:val="24"/>
        </w:rPr>
        <w:t>- Специализированное медицинское отделение - 152254услуги;</w:t>
      </w:r>
    </w:p>
    <w:p w:rsidR="00920BA6" w:rsidRPr="00920BA6" w:rsidRDefault="00920BA6" w:rsidP="00920BA6">
      <w:pPr>
        <w:spacing w:before="0" w:after="0"/>
        <w:ind w:firstLine="708"/>
        <w:rPr>
          <w:sz w:val="24"/>
          <w:szCs w:val="24"/>
        </w:rPr>
      </w:pPr>
      <w:r w:rsidRPr="00920BA6">
        <w:rPr>
          <w:sz w:val="24"/>
          <w:szCs w:val="24"/>
        </w:rPr>
        <w:t>- Хоспис на дому - 25903 услуг;</w:t>
      </w:r>
    </w:p>
    <w:p w:rsidR="00920BA6" w:rsidRPr="00920BA6" w:rsidRDefault="00920BA6" w:rsidP="00920BA6">
      <w:pPr>
        <w:spacing w:before="0" w:after="0"/>
        <w:ind w:firstLine="708"/>
        <w:rPr>
          <w:sz w:val="24"/>
          <w:szCs w:val="24"/>
        </w:rPr>
      </w:pPr>
      <w:r w:rsidRPr="00920BA6">
        <w:rPr>
          <w:sz w:val="24"/>
          <w:szCs w:val="24"/>
        </w:rPr>
        <w:t xml:space="preserve">- Отделение срочной помощи  - 32663  </w:t>
      </w:r>
    </w:p>
    <w:p w:rsidR="00920BA6" w:rsidRPr="00920BA6" w:rsidRDefault="00920BA6" w:rsidP="00920BA6">
      <w:pPr>
        <w:spacing w:before="0" w:after="0"/>
        <w:ind w:firstLine="708"/>
        <w:rPr>
          <w:sz w:val="24"/>
          <w:szCs w:val="24"/>
        </w:rPr>
      </w:pPr>
      <w:r w:rsidRPr="00920BA6">
        <w:rPr>
          <w:sz w:val="24"/>
          <w:szCs w:val="24"/>
        </w:rPr>
        <w:t>- Консультативное отделение - 714.</w:t>
      </w:r>
    </w:p>
    <w:p w:rsidR="00921A9D" w:rsidRDefault="00921A9D" w:rsidP="00921A9D">
      <w:pPr>
        <w:spacing w:before="0" w:after="0"/>
        <w:ind w:firstLine="720"/>
        <w:rPr>
          <w:sz w:val="24"/>
          <w:szCs w:val="24"/>
        </w:rPr>
      </w:pPr>
      <w:r w:rsidRPr="00A50D57">
        <w:rPr>
          <w:b/>
          <w:sz w:val="24"/>
          <w:szCs w:val="24"/>
        </w:rPr>
        <w:t>6.</w:t>
      </w:r>
      <w:r>
        <w:rPr>
          <w:sz w:val="24"/>
          <w:szCs w:val="24"/>
        </w:rPr>
        <w:t xml:space="preserve"> </w:t>
      </w:r>
      <w:r w:rsidRPr="003927F8">
        <w:rPr>
          <w:sz w:val="24"/>
          <w:szCs w:val="24"/>
        </w:rPr>
        <w:t>Городской адресной программы «Переселение граждан из аварийного жилищного фонда города Переславля-Залесского на 201</w:t>
      </w:r>
      <w:r>
        <w:rPr>
          <w:sz w:val="24"/>
          <w:szCs w:val="24"/>
        </w:rPr>
        <w:t>2</w:t>
      </w:r>
      <w:r w:rsidRPr="003927F8">
        <w:rPr>
          <w:sz w:val="24"/>
          <w:szCs w:val="24"/>
        </w:rPr>
        <w:t xml:space="preserve"> год» является частью приоритетного национального проекта «Доступное и комфортное жильё – гражданам России». В рамках программ</w:t>
      </w:r>
      <w:r>
        <w:rPr>
          <w:sz w:val="24"/>
          <w:szCs w:val="24"/>
        </w:rPr>
        <w:t>ы</w:t>
      </w:r>
      <w:r w:rsidRPr="003927F8">
        <w:rPr>
          <w:sz w:val="24"/>
          <w:szCs w:val="24"/>
        </w:rPr>
        <w:t xml:space="preserve"> в 201</w:t>
      </w:r>
      <w:r>
        <w:rPr>
          <w:sz w:val="24"/>
          <w:szCs w:val="24"/>
        </w:rPr>
        <w:t>2</w:t>
      </w:r>
      <w:r w:rsidRPr="003927F8">
        <w:rPr>
          <w:sz w:val="24"/>
          <w:szCs w:val="24"/>
        </w:rPr>
        <w:t xml:space="preserve"> году переселено </w:t>
      </w:r>
      <w:r>
        <w:rPr>
          <w:sz w:val="24"/>
          <w:szCs w:val="24"/>
        </w:rPr>
        <w:t>3</w:t>
      </w:r>
      <w:r w:rsidRPr="003927F8">
        <w:rPr>
          <w:sz w:val="24"/>
          <w:szCs w:val="24"/>
        </w:rPr>
        <w:t xml:space="preserve">8 человек. Расселяемая площадь жилых помещений составила </w:t>
      </w:r>
      <w:r>
        <w:rPr>
          <w:sz w:val="24"/>
          <w:szCs w:val="24"/>
        </w:rPr>
        <w:t>661</w:t>
      </w:r>
      <w:r w:rsidRPr="003927F8">
        <w:rPr>
          <w:sz w:val="24"/>
          <w:szCs w:val="24"/>
        </w:rPr>
        <w:t xml:space="preserve"> кв. м</w:t>
      </w:r>
      <w:proofErr w:type="gramStart"/>
      <w:r w:rsidRPr="003927F8">
        <w:rPr>
          <w:sz w:val="24"/>
          <w:szCs w:val="24"/>
        </w:rPr>
        <w:t xml:space="preserve">.. </w:t>
      </w:r>
      <w:proofErr w:type="gramEnd"/>
      <w:r w:rsidRPr="003927F8">
        <w:rPr>
          <w:sz w:val="24"/>
          <w:szCs w:val="24"/>
        </w:rPr>
        <w:t>Эффективность программы выше плановой – 102,</w:t>
      </w:r>
      <w:r>
        <w:rPr>
          <w:sz w:val="24"/>
          <w:szCs w:val="24"/>
        </w:rPr>
        <w:t>2</w:t>
      </w:r>
      <w:r w:rsidRPr="003927F8">
        <w:rPr>
          <w:sz w:val="24"/>
          <w:szCs w:val="24"/>
        </w:rPr>
        <w:t>%. Рекомендовано продолжить программу в 2012 году.</w:t>
      </w:r>
    </w:p>
    <w:p w:rsidR="00921A9D" w:rsidRDefault="00921A9D" w:rsidP="00921A9D">
      <w:pPr>
        <w:spacing w:before="0" w:after="0"/>
        <w:ind w:firstLine="426"/>
        <w:rPr>
          <w:sz w:val="24"/>
          <w:szCs w:val="24"/>
        </w:rPr>
      </w:pPr>
      <w:r>
        <w:rPr>
          <w:rFonts w:cs="Arial"/>
          <w:b/>
          <w:sz w:val="24"/>
          <w:szCs w:val="24"/>
        </w:rPr>
        <w:t xml:space="preserve">    7</w:t>
      </w:r>
      <w:r w:rsidRPr="00A50D57">
        <w:rPr>
          <w:rFonts w:cs="Arial"/>
          <w:b/>
          <w:sz w:val="24"/>
          <w:szCs w:val="24"/>
        </w:rPr>
        <w:t>.</w:t>
      </w:r>
      <w:r>
        <w:rPr>
          <w:rFonts w:cs="Arial"/>
          <w:sz w:val="24"/>
          <w:szCs w:val="24"/>
        </w:rPr>
        <w:t xml:space="preserve"> </w:t>
      </w:r>
      <w:r w:rsidRPr="003927F8">
        <w:rPr>
          <w:rFonts w:cs="Arial"/>
          <w:sz w:val="24"/>
          <w:szCs w:val="24"/>
        </w:rPr>
        <w:t xml:space="preserve">Мероприятия городской целевой программы «Обеспечение отдыха, оздоровления, занятости детей и подростков города Переславля-Залесского на 2011-2013 год» были направлены в приоритетном порядке на организацию отдыха, оздоровления детей и подростков, находящихся в трудной жизненной ситуации, и детей из многодетных семей. Традиционным стало </w:t>
      </w:r>
      <w:r w:rsidRPr="003927F8">
        <w:rPr>
          <w:sz w:val="24"/>
          <w:szCs w:val="24"/>
        </w:rPr>
        <w:t xml:space="preserve">проведение  профильных отрядов на базе загородных центров и лагерей дневного пребывания, организованных на базе общеобразовательных учреждений и учреждений дополнительного образования. </w:t>
      </w:r>
      <w:r w:rsidR="005D5B1B">
        <w:rPr>
          <w:sz w:val="24"/>
          <w:szCs w:val="24"/>
        </w:rPr>
        <w:t>Третий</w:t>
      </w:r>
      <w:r w:rsidRPr="003927F8">
        <w:rPr>
          <w:sz w:val="24"/>
          <w:szCs w:val="24"/>
        </w:rPr>
        <w:t xml:space="preserve"> год подряд организована работа по открытию лагерей дневного пребывания на базе дошкольных образовательных учреждений. Во вторую смену с 1 июля успешно работали лагеря в </w:t>
      </w:r>
      <w:r w:rsidR="005D5B1B">
        <w:rPr>
          <w:sz w:val="24"/>
          <w:szCs w:val="24"/>
        </w:rPr>
        <w:t>пяти</w:t>
      </w:r>
      <w:r w:rsidRPr="003927F8">
        <w:rPr>
          <w:sz w:val="24"/>
          <w:szCs w:val="24"/>
        </w:rPr>
        <w:t xml:space="preserve"> дошкольных образовательных учреждениях: «Малыш», «Колокольчик», «Березка», «</w:t>
      </w:r>
      <w:proofErr w:type="spellStart"/>
      <w:r w:rsidRPr="003927F8">
        <w:rPr>
          <w:sz w:val="24"/>
          <w:szCs w:val="24"/>
        </w:rPr>
        <w:t>Дюймовочка</w:t>
      </w:r>
      <w:proofErr w:type="spellEnd"/>
      <w:r w:rsidRPr="003927F8">
        <w:rPr>
          <w:sz w:val="24"/>
          <w:szCs w:val="24"/>
        </w:rPr>
        <w:t>»</w:t>
      </w:r>
      <w:r w:rsidR="005D5B1B">
        <w:rPr>
          <w:sz w:val="24"/>
          <w:szCs w:val="24"/>
        </w:rPr>
        <w:t>, «Светлячок»</w:t>
      </w:r>
      <w:r w:rsidRPr="003927F8">
        <w:rPr>
          <w:sz w:val="24"/>
          <w:szCs w:val="24"/>
        </w:rPr>
        <w:t>. В результате реализации программы прошли курс оздоровления, медицинской и социальной реабилитации в лагерях на базе школ, УДО, ДОУ 3402 человека.  Из них, оказавшихся в трудной жизненной ситуации, 476 детей, 81 ребенок, проживающих в многодетных семьях. За летний период 201</w:t>
      </w:r>
      <w:r w:rsidR="005D5B1B">
        <w:rPr>
          <w:sz w:val="24"/>
          <w:szCs w:val="24"/>
        </w:rPr>
        <w:t>2</w:t>
      </w:r>
      <w:r w:rsidRPr="003927F8">
        <w:rPr>
          <w:sz w:val="24"/>
          <w:szCs w:val="24"/>
        </w:rPr>
        <w:t xml:space="preserve"> года через Молодежный центр были трудоустроены 715 подростков, которые трудились по благоустройству родного города, принимали активное участие в организации работы с детьми в лагерях с дневным пребыванием, и т.д. В целом программные мероприятия исполнены. Рекомендовано сохранить программу.</w:t>
      </w:r>
    </w:p>
    <w:p w:rsidR="005D5B1B" w:rsidRPr="003927F8" w:rsidRDefault="005D5B1B" w:rsidP="005D5B1B">
      <w:pPr>
        <w:spacing w:before="0" w:after="0"/>
        <w:ind w:firstLine="720"/>
        <w:rPr>
          <w:sz w:val="24"/>
          <w:szCs w:val="24"/>
        </w:rPr>
      </w:pPr>
      <w:r w:rsidRPr="005D5B1B">
        <w:rPr>
          <w:b/>
          <w:sz w:val="24"/>
          <w:szCs w:val="24"/>
        </w:rPr>
        <w:lastRenderedPageBreak/>
        <w:t>8.</w:t>
      </w:r>
      <w:r>
        <w:rPr>
          <w:sz w:val="24"/>
          <w:szCs w:val="24"/>
        </w:rPr>
        <w:t xml:space="preserve"> </w:t>
      </w:r>
      <w:r w:rsidRPr="003927F8">
        <w:rPr>
          <w:sz w:val="24"/>
          <w:szCs w:val="24"/>
        </w:rPr>
        <w:t xml:space="preserve">При реализации основных направлений городских целевых программ: «Профилактика безнадзорности и правонарушений и защита прав несовершеннолетних на территории г. Переславля-Залесского на 2009-2012 годы» во всех образовательных учреждениях города проводились беседы, тренинги, познавательные программы, книжные выставки по профилактике асоциальных явлений в подростковой среде, например: «Трудно быть взрослым», «Твои привычки», «Вместе мы сильнее». </w:t>
      </w:r>
      <w:r w:rsidRPr="003927F8">
        <w:rPr>
          <w:kern w:val="22"/>
          <w:sz w:val="24"/>
          <w:szCs w:val="24"/>
        </w:rPr>
        <w:t>В течение 201</w:t>
      </w:r>
      <w:r>
        <w:rPr>
          <w:kern w:val="22"/>
          <w:sz w:val="24"/>
          <w:szCs w:val="24"/>
        </w:rPr>
        <w:t>2</w:t>
      </w:r>
      <w:r w:rsidRPr="003927F8">
        <w:rPr>
          <w:kern w:val="22"/>
          <w:sz w:val="24"/>
          <w:szCs w:val="24"/>
        </w:rPr>
        <w:t xml:space="preserve"> года на базе общеобразовательных учреждений функционировали </w:t>
      </w:r>
      <w:r w:rsidRPr="003927F8">
        <w:rPr>
          <w:sz w:val="24"/>
          <w:szCs w:val="24"/>
        </w:rPr>
        <w:t>группы учреждений дополнительного образования: лыжи, баскетбол, волейбол, легкая атлетика, общефизическая подготовка, ритмическая гимнастика и т.д. Школьные помещения предоставлялись для проведения занятий музыкальной, технической, спортивной и художественной направленности. В настоящий момент охвачено дополнительным образованием 5893 детей, которые занимаются в 402 объединениях по 10 направленностям деятельности, что на 107 человек больше, чем в прошлом году. Из них 203 объединения организованы на базе общеобразовательных учреждений, в которых занимаются 2885 человек.  Ежегодно 96-98% групп функционируют бесплатно, что обеспечивает доступность дополнительного образования для детей города. Эффективность программы выше плана. Рекомендовано разработать программу на последующие годы.</w:t>
      </w:r>
    </w:p>
    <w:p w:rsidR="005D5B1B" w:rsidRPr="003927F8" w:rsidRDefault="005D5B1B" w:rsidP="005D5B1B">
      <w:pPr>
        <w:shd w:val="clear" w:color="auto" w:fill="FFFFFF"/>
        <w:snapToGrid w:val="0"/>
        <w:spacing w:before="0" w:after="0"/>
        <w:ind w:right="57" w:firstLine="720"/>
        <w:rPr>
          <w:sz w:val="24"/>
          <w:szCs w:val="24"/>
          <w:lang w:eastAsia="ar-SA"/>
        </w:rPr>
      </w:pPr>
      <w:r>
        <w:rPr>
          <w:b/>
          <w:sz w:val="24"/>
          <w:szCs w:val="24"/>
        </w:rPr>
        <w:t>9</w:t>
      </w:r>
      <w:r w:rsidRPr="00FD01DD">
        <w:rPr>
          <w:b/>
          <w:sz w:val="24"/>
          <w:szCs w:val="24"/>
        </w:rPr>
        <w:t>.</w:t>
      </w:r>
      <w:r>
        <w:rPr>
          <w:b/>
          <w:sz w:val="24"/>
          <w:szCs w:val="24"/>
        </w:rPr>
        <w:t xml:space="preserve"> </w:t>
      </w:r>
      <w:r w:rsidRPr="003927F8">
        <w:rPr>
          <w:sz w:val="24"/>
          <w:szCs w:val="24"/>
        </w:rPr>
        <w:t>По ГЦП «Комплексные меры противодействия злоупотреблению наркотикам и их незаконному обороту на 2010-2012 годы» в 201</w:t>
      </w:r>
      <w:r>
        <w:rPr>
          <w:sz w:val="24"/>
          <w:szCs w:val="24"/>
        </w:rPr>
        <w:t>2</w:t>
      </w:r>
      <w:r w:rsidRPr="003927F8">
        <w:rPr>
          <w:sz w:val="24"/>
          <w:szCs w:val="24"/>
        </w:rPr>
        <w:t xml:space="preserve"> году функционировали спортивные клубы, работающие в вечернее время и выходные дни на базе СОШ № 1, 3, 6, 9, гимназии. Ежегодно 20-23% обучающихся школ занимаются в спортивных школах города. В рамках программы </w:t>
      </w:r>
      <w:r w:rsidRPr="003927F8">
        <w:rPr>
          <w:sz w:val="24"/>
          <w:szCs w:val="24"/>
          <w:lang w:eastAsia="ar-SA"/>
        </w:rPr>
        <w:t>ЦДК «Доверие» провело:</w:t>
      </w:r>
    </w:p>
    <w:p w:rsidR="005D5B1B" w:rsidRPr="003927F8" w:rsidRDefault="005D5B1B" w:rsidP="005D5B1B">
      <w:pPr>
        <w:shd w:val="clear" w:color="auto" w:fill="FFFFFF"/>
        <w:suppressAutoHyphens/>
        <w:snapToGrid w:val="0"/>
        <w:spacing w:before="0" w:after="0"/>
        <w:ind w:left="102" w:right="57"/>
        <w:rPr>
          <w:sz w:val="24"/>
          <w:szCs w:val="24"/>
        </w:rPr>
      </w:pPr>
      <w:r w:rsidRPr="003927F8">
        <w:rPr>
          <w:sz w:val="24"/>
          <w:szCs w:val="24"/>
        </w:rPr>
        <w:t>- циклы групповых занятий для обучающихся 3-х классов МОУ СОШ № 3 № 6, № 9 по профилактике употребления ПАВ по программе «Если хочешь быть здоров» -  81 занятие, 383 человек.</w:t>
      </w:r>
    </w:p>
    <w:p w:rsidR="005D5B1B" w:rsidRPr="003927F8" w:rsidRDefault="005D5B1B" w:rsidP="005D5B1B">
      <w:pPr>
        <w:shd w:val="clear" w:color="auto" w:fill="FFFFFF"/>
        <w:suppressAutoHyphens/>
        <w:snapToGrid w:val="0"/>
        <w:spacing w:before="0" w:after="0"/>
        <w:ind w:left="102" w:right="57"/>
        <w:rPr>
          <w:sz w:val="24"/>
          <w:szCs w:val="24"/>
        </w:rPr>
      </w:pPr>
      <w:r w:rsidRPr="003927F8">
        <w:rPr>
          <w:sz w:val="24"/>
          <w:szCs w:val="24"/>
        </w:rPr>
        <w:t xml:space="preserve">- групповые занятия для обучающихся 3-х классов МОУ </w:t>
      </w:r>
      <w:proofErr w:type="spellStart"/>
      <w:r w:rsidRPr="003927F8">
        <w:rPr>
          <w:sz w:val="24"/>
          <w:szCs w:val="24"/>
        </w:rPr>
        <w:t>нач.шк</w:t>
      </w:r>
      <w:proofErr w:type="spellEnd"/>
      <w:r w:rsidRPr="003927F8">
        <w:rPr>
          <w:sz w:val="24"/>
          <w:szCs w:val="24"/>
        </w:rPr>
        <w:t xml:space="preserve">.-д\с №5 по профилактике </w:t>
      </w:r>
      <w:proofErr w:type="spellStart"/>
      <w:r w:rsidRPr="003927F8">
        <w:rPr>
          <w:sz w:val="24"/>
          <w:szCs w:val="24"/>
        </w:rPr>
        <w:t>аддиктивного</w:t>
      </w:r>
      <w:proofErr w:type="spellEnd"/>
      <w:r w:rsidRPr="003927F8">
        <w:rPr>
          <w:sz w:val="24"/>
          <w:szCs w:val="24"/>
        </w:rPr>
        <w:t xml:space="preserve"> поведения по программе «Фестиваль увлечений» - 3 занятия, 70 человек.</w:t>
      </w:r>
    </w:p>
    <w:p w:rsidR="005D5B1B" w:rsidRPr="003927F8" w:rsidRDefault="005D5B1B" w:rsidP="005D5B1B">
      <w:pPr>
        <w:shd w:val="clear" w:color="auto" w:fill="FFFFFF"/>
        <w:suppressAutoHyphens/>
        <w:snapToGrid w:val="0"/>
        <w:spacing w:before="0" w:after="0"/>
        <w:ind w:left="102"/>
        <w:rPr>
          <w:sz w:val="24"/>
          <w:szCs w:val="24"/>
        </w:rPr>
      </w:pPr>
      <w:r w:rsidRPr="003927F8">
        <w:rPr>
          <w:sz w:val="24"/>
          <w:szCs w:val="24"/>
        </w:rPr>
        <w:t xml:space="preserve">- семинар-тренинг для педагогов МДОУ «Солнышко» «Организация работы по профилактике </w:t>
      </w:r>
      <w:proofErr w:type="spellStart"/>
      <w:r w:rsidRPr="003927F8">
        <w:rPr>
          <w:sz w:val="24"/>
          <w:szCs w:val="24"/>
        </w:rPr>
        <w:t>аддиктивного</w:t>
      </w:r>
      <w:proofErr w:type="spellEnd"/>
      <w:r w:rsidRPr="003927F8">
        <w:rPr>
          <w:sz w:val="24"/>
          <w:szCs w:val="24"/>
        </w:rPr>
        <w:t xml:space="preserve"> поведения несовершеннолетних в условиях ДОУ» - 4 занятия, 12 человек.</w:t>
      </w:r>
    </w:p>
    <w:p w:rsidR="005D5B1B" w:rsidRPr="003927F8" w:rsidRDefault="005D5B1B" w:rsidP="005D5B1B">
      <w:pPr>
        <w:shd w:val="clear" w:color="auto" w:fill="FFFFFF"/>
        <w:suppressAutoHyphens/>
        <w:snapToGrid w:val="0"/>
        <w:spacing w:before="0" w:after="0"/>
        <w:ind w:left="102"/>
        <w:rPr>
          <w:sz w:val="24"/>
          <w:szCs w:val="24"/>
        </w:rPr>
      </w:pPr>
      <w:r w:rsidRPr="003927F8">
        <w:rPr>
          <w:sz w:val="24"/>
          <w:szCs w:val="24"/>
        </w:rPr>
        <w:t xml:space="preserve">- семинар-тренинг для педагогов МОУ СОШ №6 «Организация работы по профилактике </w:t>
      </w:r>
      <w:proofErr w:type="spellStart"/>
      <w:r w:rsidRPr="003927F8">
        <w:rPr>
          <w:sz w:val="24"/>
          <w:szCs w:val="24"/>
        </w:rPr>
        <w:t>аддиктивного</w:t>
      </w:r>
      <w:proofErr w:type="spellEnd"/>
      <w:r w:rsidRPr="003927F8">
        <w:rPr>
          <w:sz w:val="24"/>
          <w:szCs w:val="24"/>
        </w:rPr>
        <w:t xml:space="preserve"> поведения несовершеннолетних в условиях ОУ» - 2 занятия, 32 человека.</w:t>
      </w:r>
    </w:p>
    <w:p w:rsidR="005D5B1B" w:rsidRPr="003927F8" w:rsidRDefault="005D5B1B" w:rsidP="005D5B1B">
      <w:pPr>
        <w:spacing w:before="0" w:after="0"/>
        <w:ind w:firstLine="180"/>
        <w:rPr>
          <w:sz w:val="24"/>
          <w:szCs w:val="24"/>
        </w:rPr>
      </w:pPr>
      <w:proofErr w:type="gramStart"/>
      <w:r w:rsidRPr="003927F8">
        <w:rPr>
          <w:sz w:val="24"/>
          <w:szCs w:val="24"/>
        </w:rPr>
        <w:t xml:space="preserve">- цикл групповых занятий по профилактике злоупотребления ПАВ для обучающихся МОУ СОШ №6, состоящих на различных видах учета –4 занятия, 11 чел. </w:t>
      </w:r>
      <w:r>
        <w:rPr>
          <w:sz w:val="24"/>
          <w:szCs w:val="24"/>
        </w:rPr>
        <w:t>принимаемые меры профилактического и правоохранительного характера в рамках программы позволили уменьшить количество лиц с впервые установленным диагнозом «наркомания» с 53 чел. до 45.</w:t>
      </w:r>
      <w:proofErr w:type="gramEnd"/>
      <w:r>
        <w:rPr>
          <w:sz w:val="24"/>
          <w:szCs w:val="24"/>
        </w:rPr>
        <w:t xml:space="preserve"> С учетом экономической ситуации и повышением стоимости 1 гр. героина степень доступности его снижается. </w:t>
      </w:r>
      <w:r w:rsidRPr="003927F8">
        <w:rPr>
          <w:sz w:val="24"/>
          <w:szCs w:val="24"/>
        </w:rPr>
        <w:t>В виду  социальной значимости рекомендовано разработать программу на последующие годы.</w:t>
      </w:r>
    </w:p>
    <w:p w:rsidR="005D5B1B" w:rsidRDefault="005D5B1B" w:rsidP="005D5B1B">
      <w:pPr>
        <w:shd w:val="clear" w:color="auto" w:fill="FFFFFF"/>
        <w:spacing w:before="0" w:after="0"/>
        <w:ind w:right="57" w:firstLine="618"/>
        <w:rPr>
          <w:sz w:val="24"/>
          <w:szCs w:val="24"/>
        </w:rPr>
      </w:pPr>
      <w:r>
        <w:rPr>
          <w:sz w:val="24"/>
          <w:szCs w:val="24"/>
        </w:rPr>
        <w:t xml:space="preserve">   </w:t>
      </w:r>
      <w:r w:rsidRPr="00FD01DD">
        <w:rPr>
          <w:b/>
          <w:sz w:val="24"/>
          <w:szCs w:val="24"/>
        </w:rPr>
        <w:t>1</w:t>
      </w:r>
      <w:r>
        <w:rPr>
          <w:b/>
          <w:sz w:val="24"/>
          <w:szCs w:val="24"/>
        </w:rPr>
        <w:t>0</w:t>
      </w:r>
      <w:r w:rsidRPr="00FD01DD">
        <w:rPr>
          <w:b/>
          <w:sz w:val="24"/>
          <w:szCs w:val="24"/>
        </w:rPr>
        <w:t>.</w:t>
      </w:r>
      <w:r>
        <w:rPr>
          <w:sz w:val="24"/>
          <w:szCs w:val="24"/>
        </w:rPr>
        <w:t xml:space="preserve"> </w:t>
      </w:r>
      <w:r w:rsidRPr="003927F8">
        <w:rPr>
          <w:sz w:val="24"/>
          <w:szCs w:val="24"/>
        </w:rPr>
        <w:t>Вопросы профилактики правонарушений реализуются в ГЦП «Борьба с преступностью в г. Переславле–Залесском на 2010-2012</w:t>
      </w:r>
      <w:r>
        <w:rPr>
          <w:sz w:val="24"/>
          <w:szCs w:val="24"/>
        </w:rPr>
        <w:t xml:space="preserve"> </w:t>
      </w:r>
      <w:r w:rsidRPr="003927F8">
        <w:rPr>
          <w:sz w:val="24"/>
          <w:szCs w:val="24"/>
        </w:rPr>
        <w:t xml:space="preserve">годы». В рамках программы проводилась целенаправленная работа по взаимодействию с органами системы профилактики по выявлению учащихся, пропускающих учебные занятия без уважительной причины и возвращение их в школу. Проводилась работа с родителями, которые не осуществляют должного </w:t>
      </w:r>
      <w:proofErr w:type="gramStart"/>
      <w:r w:rsidRPr="003927F8">
        <w:rPr>
          <w:sz w:val="24"/>
          <w:szCs w:val="24"/>
        </w:rPr>
        <w:t>контроля за</w:t>
      </w:r>
      <w:proofErr w:type="gramEnd"/>
      <w:r w:rsidRPr="003927F8">
        <w:rPr>
          <w:sz w:val="24"/>
          <w:szCs w:val="24"/>
        </w:rPr>
        <w:t xml:space="preserve"> посещением школы и успеваемостью своих детей: они приглашаются на  заседание совета профилактики по решению назревшей проблемы. Если ребенок продолжает пропускать уроки без уважительной причины, администрация ходатайствует в КДН о принятии административных мер к родителям. Анализ показателей программы указывает на снижение уровня преступности по основным показателям. Однако отмечается и небольшой рост по отдельным </w:t>
      </w:r>
      <w:r w:rsidRPr="003927F8">
        <w:rPr>
          <w:sz w:val="24"/>
          <w:szCs w:val="24"/>
        </w:rPr>
        <w:lastRenderedPageBreak/>
        <w:t>параметрам, что будет учтено при исполнении программы в 2012 году. Рекомендовано разработать программу на последующие годы.</w:t>
      </w:r>
    </w:p>
    <w:p w:rsidR="00EC4899" w:rsidRPr="00EC4899" w:rsidRDefault="001F46CD" w:rsidP="00EC4899">
      <w:pPr>
        <w:spacing w:after="0"/>
        <w:ind w:firstLine="709"/>
        <w:contextualSpacing/>
        <w:rPr>
          <w:rFonts w:eastAsiaTheme="minorEastAsia" w:cstheme="minorBidi"/>
          <w:sz w:val="24"/>
          <w:szCs w:val="24"/>
        </w:rPr>
      </w:pPr>
      <w:r w:rsidRPr="00EC4899">
        <w:rPr>
          <w:b/>
          <w:sz w:val="24"/>
          <w:szCs w:val="24"/>
        </w:rPr>
        <w:t xml:space="preserve">11. </w:t>
      </w:r>
      <w:r w:rsidRPr="00EC4899">
        <w:rPr>
          <w:sz w:val="24"/>
          <w:szCs w:val="24"/>
        </w:rPr>
        <w:t>Реализации в</w:t>
      </w:r>
      <w:r w:rsidRPr="00EC4899">
        <w:rPr>
          <w:bCs/>
          <w:sz w:val="24"/>
          <w:szCs w:val="24"/>
        </w:rPr>
        <w:t>едомственная целевой программы "Обеспечение функционирования и развития муниципальной системы образования города Переславля-Залесского" на 2011-2013 годы направлена на повышение качества и доступности муниципальных образовательных услуг. Задача организация предоставления образовательных услуг исполнена на 96,</w:t>
      </w:r>
      <w:r w:rsidR="00EC4899" w:rsidRPr="00EC4899">
        <w:rPr>
          <w:bCs/>
          <w:sz w:val="24"/>
          <w:szCs w:val="24"/>
        </w:rPr>
        <w:t>6</w:t>
      </w:r>
      <w:r w:rsidRPr="00EC4899">
        <w:rPr>
          <w:bCs/>
          <w:sz w:val="24"/>
          <w:szCs w:val="24"/>
        </w:rPr>
        <w:t xml:space="preserve">%. </w:t>
      </w:r>
      <w:r w:rsidR="00EC4899" w:rsidRPr="00EC4899">
        <w:rPr>
          <w:rFonts w:cstheme="minorBidi"/>
          <w:sz w:val="24"/>
          <w:szCs w:val="24"/>
        </w:rPr>
        <w:t>Организация психолого-педагогического сопровождения образовательного процесса (значительное превышение планового показателя предоставленных услуг обусловлено высоким спросом на психолого-педагогического сопровождения и высо</w:t>
      </w:r>
      <w:r w:rsidR="00EC4899" w:rsidRPr="00EC4899">
        <w:rPr>
          <w:rFonts w:eastAsiaTheme="minorEastAsia" w:cstheme="minorBidi"/>
          <w:sz w:val="24"/>
          <w:szCs w:val="24"/>
        </w:rPr>
        <w:t>ким процентом удовлетворенности</w:t>
      </w:r>
      <w:r w:rsidR="00EC4899" w:rsidRPr="00EC4899">
        <w:rPr>
          <w:rFonts w:cstheme="minorBidi"/>
          <w:sz w:val="24"/>
          <w:szCs w:val="24"/>
        </w:rPr>
        <w:t xml:space="preserve"> получателей услуги психолог</w:t>
      </w:r>
      <w:proofErr w:type="gramStart"/>
      <w:r w:rsidR="00EC4899" w:rsidRPr="00EC4899">
        <w:rPr>
          <w:rFonts w:cstheme="minorBidi"/>
          <w:sz w:val="24"/>
          <w:szCs w:val="24"/>
        </w:rPr>
        <w:t>о-</w:t>
      </w:r>
      <w:proofErr w:type="gramEnd"/>
      <w:r w:rsidR="00EC4899" w:rsidRPr="00EC4899">
        <w:rPr>
          <w:rFonts w:cstheme="minorBidi"/>
          <w:sz w:val="24"/>
          <w:szCs w:val="24"/>
        </w:rPr>
        <w:t xml:space="preserve"> медико- педагогического сопровождения  детей и педагогических работников. Деятельность ЦДК «Доверие» осуществлялась </w:t>
      </w:r>
      <w:r w:rsidR="00EC4899" w:rsidRPr="00EC4899">
        <w:rPr>
          <w:rFonts w:eastAsiaTheme="minorEastAsia" w:cstheme="minorBidi"/>
          <w:sz w:val="24"/>
          <w:szCs w:val="24"/>
        </w:rPr>
        <w:t xml:space="preserve">на основе договоров о сотрудничестве или согласованных планов работы с ОУ города. В этом году система мониторинга эффективности и результативности работы была усовершенствована, были разработаны дополнительные критерии и диагностический инструментарий. </w:t>
      </w:r>
      <w:proofErr w:type="gramStart"/>
      <w:r w:rsidR="00EC4899" w:rsidRPr="00EC4899">
        <w:rPr>
          <w:rFonts w:eastAsiaTheme="minorEastAsia" w:cstheme="minorBidi"/>
          <w:sz w:val="24"/>
          <w:szCs w:val="24"/>
        </w:rPr>
        <w:t>Кроме того, проводилась специальная диагностика динамики развития детей после получения ими услуг по коррекции нарушений речевого развития).</w:t>
      </w:r>
      <w:proofErr w:type="gramEnd"/>
    </w:p>
    <w:p w:rsidR="00EC4899" w:rsidRPr="00EC4899" w:rsidRDefault="00EC4899" w:rsidP="00EC4899">
      <w:pPr>
        <w:spacing w:before="0" w:after="200" w:line="276" w:lineRule="auto"/>
        <w:ind w:firstLine="709"/>
        <w:contextualSpacing/>
        <w:rPr>
          <w:rFonts w:eastAsiaTheme="minorEastAsia" w:cstheme="minorBidi"/>
          <w:bCs/>
          <w:sz w:val="24"/>
          <w:szCs w:val="24"/>
        </w:rPr>
      </w:pPr>
      <w:r w:rsidRPr="00EC4899">
        <w:rPr>
          <w:rFonts w:eastAsiaTheme="minorEastAsia" w:cstheme="minorBidi"/>
          <w:bCs/>
          <w:sz w:val="24"/>
          <w:szCs w:val="24"/>
        </w:rPr>
        <w:t>В 3,8 раз по сравнению с плановыми показателями увеличилось к</w:t>
      </w:r>
      <w:r w:rsidRPr="00EC4899">
        <w:rPr>
          <w:rFonts w:eastAsiaTheme="minorEastAsia" w:cstheme="minorBidi"/>
          <w:sz w:val="24"/>
          <w:szCs w:val="24"/>
        </w:rPr>
        <w:t>оличество участников городских мероприятий, направленных на выявление и развитие способностей талантливых детей в связи с активизацией деятельности региональных и городских ресурсных центров, а соответственно, количеством проводимых муниципальных этапов региональных конкурсов и соревнований.</w:t>
      </w:r>
    </w:p>
    <w:p w:rsidR="001F46CD" w:rsidRPr="001838A8" w:rsidRDefault="001F46CD" w:rsidP="00EC4899">
      <w:pPr>
        <w:ind w:firstLine="720"/>
        <w:rPr>
          <w:sz w:val="24"/>
          <w:szCs w:val="24"/>
        </w:rPr>
      </w:pPr>
      <w:r w:rsidRPr="001838A8">
        <w:rPr>
          <w:b/>
          <w:sz w:val="24"/>
          <w:szCs w:val="24"/>
        </w:rPr>
        <w:t xml:space="preserve">12. </w:t>
      </w:r>
      <w:r w:rsidRPr="001838A8">
        <w:rPr>
          <w:sz w:val="24"/>
          <w:szCs w:val="24"/>
        </w:rPr>
        <w:t>ГЦП «Патриотическое воспитание граждан РФ, проживающих в городе Переславля-Залесского» на 2011-2013 годы,  была направлена на формирование, развитие и укрепление правовых, экономических и организационных условий для гражданско-патриотического становления личности на основании скоординированной и целенаправленной деятельности органов государственной власти, местного самоуправления и общественных организаций. В 201</w:t>
      </w:r>
      <w:r w:rsidR="001838A8" w:rsidRPr="001838A8">
        <w:rPr>
          <w:sz w:val="24"/>
          <w:szCs w:val="24"/>
        </w:rPr>
        <w:t>2</w:t>
      </w:r>
      <w:r w:rsidRPr="001838A8">
        <w:rPr>
          <w:sz w:val="24"/>
          <w:szCs w:val="24"/>
        </w:rPr>
        <w:t xml:space="preserve"> году по программе было проведено 160 мероприятий. Одними из самых крупных мероприятий, прошедших на территории города стали:</w:t>
      </w:r>
      <w:bookmarkStart w:id="1" w:name="_GoBack"/>
      <w:bookmarkEnd w:id="1"/>
    </w:p>
    <w:p w:rsidR="001F46CD" w:rsidRPr="001838A8" w:rsidRDefault="001F46CD" w:rsidP="001F46CD">
      <w:pPr>
        <w:shd w:val="clear" w:color="auto" w:fill="FFFFFF"/>
        <w:spacing w:before="0" w:after="0"/>
        <w:ind w:right="57"/>
        <w:rPr>
          <w:sz w:val="24"/>
          <w:szCs w:val="24"/>
        </w:rPr>
      </w:pPr>
      <w:r w:rsidRPr="001838A8">
        <w:rPr>
          <w:sz w:val="24"/>
          <w:szCs w:val="24"/>
        </w:rPr>
        <w:t>- международный фестиваль «Наследники Победы», в котором приняли участие солисты и творческие коллективы из 15 регионов Центрального Федерального округа;</w:t>
      </w:r>
    </w:p>
    <w:p w:rsidR="001F46CD" w:rsidRPr="001838A8" w:rsidRDefault="001F46CD" w:rsidP="001F46CD">
      <w:pPr>
        <w:shd w:val="clear" w:color="auto" w:fill="FFFFFF"/>
        <w:spacing w:before="0" w:after="0"/>
        <w:ind w:right="57"/>
        <w:rPr>
          <w:sz w:val="24"/>
          <w:szCs w:val="24"/>
        </w:rPr>
      </w:pPr>
      <w:r w:rsidRPr="001838A8">
        <w:rPr>
          <w:sz w:val="24"/>
          <w:szCs w:val="24"/>
        </w:rPr>
        <w:t>- день Военно-морского флота и «Остров детства»;</w:t>
      </w:r>
    </w:p>
    <w:p w:rsidR="001F46CD" w:rsidRPr="001838A8" w:rsidRDefault="001F46CD" w:rsidP="001F46CD">
      <w:pPr>
        <w:shd w:val="clear" w:color="auto" w:fill="FFFFFF"/>
        <w:spacing w:before="0" w:after="0"/>
        <w:ind w:right="57"/>
        <w:rPr>
          <w:sz w:val="24"/>
          <w:szCs w:val="24"/>
        </w:rPr>
      </w:pPr>
      <w:r w:rsidRPr="001838A8">
        <w:rPr>
          <w:sz w:val="24"/>
          <w:szCs w:val="24"/>
        </w:rPr>
        <w:t>- мероприятия, посвященные году космонавтики;</w:t>
      </w:r>
    </w:p>
    <w:p w:rsidR="001F46CD" w:rsidRPr="001838A8" w:rsidRDefault="001F46CD" w:rsidP="001F46CD">
      <w:pPr>
        <w:shd w:val="clear" w:color="auto" w:fill="FFFFFF"/>
        <w:spacing w:before="0" w:after="0"/>
        <w:ind w:right="57"/>
        <w:rPr>
          <w:sz w:val="24"/>
          <w:szCs w:val="24"/>
        </w:rPr>
      </w:pPr>
      <w:r w:rsidRPr="001838A8">
        <w:rPr>
          <w:sz w:val="24"/>
          <w:szCs w:val="24"/>
        </w:rPr>
        <w:t>- день Героев Отечества.</w:t>
      </w:r>
    </w:p>
    <w:p w:rsidR="001F46CD" w:rsidRDefault="001F46CD" w:rsidP="001F46CD">
      <w:pPr>
        <w:shd w:val="clear" w:color="auto" w:fill="FFFFFF"/>
        <w:spacing w:before="0" w:after="0"/>
        <w:ind w:right="57"/>
        <w:rPr>
          <w:color w:val="000000"/>
          <w:sz w:val="24"/>
          <w:szCs w:val="24"/>
        </w:rPr>
      </w:pPr>
      <w:r w:rsidRPr="001838A8">
        <w:rPr>
          <w:sz w:val="24"/>
          <w:szCs w:val="24"/>
        </w:rPr>
        <w:t>Количество граждан, принявших участие в муниципальных мероприятиях патриотической направленности более 12 тыс. человек, что на 20% больше начал</w:t>
      </w:r>
      <w:r w:rsidR="001838A8" w:rsidRPr="001838A8">
        <w:rPr>
          <w:sz w:val="24"/>
          <w:szCs w:val="24"/>
        </w:rPr>
        <w:t>ь</w:t>
      </w:r>
      <w:r w:rsidRPr="001838A8">
        <w:rPr>
          <w:sz w:val="24"/>
          <w:szCs w:val="24"/>
        </w:rPr>
        <w:t xml:space="preserve">ного уровня на момент начала реализации программы. Количество школьных музеев, комнат Славы в 2011 году осталось прежним  девять единиц. Эффективность программы выше плана.   </w:t>
      </w:r>
      <w:r w:rsidRPr="001838A8">
        <w:rPr>
          <w:color w:val="000000"/>
          <w:sz w:val="24"/>
          <w:szCs w:val="24"/>
        </w:rPr>
        <w:t>Целесообразно сохранение программы в дальнейшем.</w:t>
      </w:r>
    </w:p>
    <w:p w:rsidR="001F46CD" w:rsidRDefault="001F46CD" w:rsidP="001F46CD">
      <w:pPr>
        <w:shd w:val="clear" w:color="auto" w:fill="FFFFFF"/>
        <w:spacing w:before="0" w:after="0"/>
        <w:ind w:right="57" w:firstLine="618"/>
        <w:rPr>
          <w:sz w:val="24"/>
          <w:szCs w:val="24"/>
        </w:rPr>
      </w:pPr>
      <w:r w:rsidRPr="00584A0E">
        <w:rPr>
          <w:b/>
          <w:sz w:val="24"/>
          <w:szCs w:val="24"/>
        </w:rPr>
        <w:t>1</w:t>
      </w:r>
      <w:r>
        <w:rPr>
          <w:b/>
          <w:sz w:val="24"/>
          <w:szCs w:val="24"/>
        </w:rPr>
        <w:t>3</w:t>
      </w:r>
      <w:r w:rsidRPr="00584A0E">
        <w:rPr>
          <w:b/>
          <w:sz w:val="24"/>
          <w:szCs w:val="24"/>
        </w:rPr>
        <w:t>.</w:t>
      </w:r>
      <w:r>
        <w:rPr>
          <w:sz w:val="24"/>
          <w:szCs w:val="24"/>
        </w:rPr>
        <w:t xml:space="preserve">  </w:t>
      </w:r>
      <w:proofErr w:type="gramStart"/>
      <w:r w:rsidRPr="003927F8">
        <w:rPr>
          <w:sz w:val="24"/>
          <w:szCs w:val="24"/>
        </w:rPr>
        <w:t xml:space="preserve">Городская целевая программа «Развитие физической культуры и спорта в г. Переславле-Залесском» на 2009-2012 годы позволила увеличить удельный вес населения, занимающихся </w:t>
      </w:r>
      <w:r>
        <w:rPr>
          <w:sz w:val="24"/>
          <w:szCs w:val="24"/>
        </w:rPr>
        <w:t>в специализированных спортивных учреждениях составил 1161 чел.</w:t>
      </w:r>
      <w:r w:rsidRPr="003927F8">
        <w:rPr>
          <w:sz w:val="24"/>
          <w:szCs w:val="24"/>
        </w:rPr>
        <w:t xml:space="preserve"> Численность занимающихся в специализированных спортивных учреждениях будет выше, при вводе в эксплуатацию крытого тренировочного катка с искусственным льдом и открытием на базе данного спортивного сооружения новой ДЮСШ по зимним видам спорта (хоккей, фигурное</w:t>
      </w:r>
      <w:proofErr w:type="gramEnd"/>
      <w:r w:rsidRPr="003927F8">
        <w:rPr>
          <w:sz w:val="24"/>
          <w:szCs w:val="24"/>
        </w:rPr>
        <w:t xml:space="preserve"> катание, шорт-трек). Текущая эффективность программы составила 1</w:t>
      </w:r>
      <w:r>
        <w:rPr>
          <w:sz w:val="24"/>
          <w:szCs w:val="24"/>
        </w:rPr>
        <w:t>16</w:t>
      </w:r>
      <w:r w:rsidRPr="003927F8">
        <w:rPr>
          <w:sz w:val="24"/>
          <w:szCs w:val="24"/>
        </w:rPr>
        <w:t>,</w:t>
      </w:r>
      <w:r>
        <w:rPr>
          <w:sz w:val="24"/>
          <w:szCs w:val="24"/>
        </w:rPr>
        <w:t>0%</w:t>
      </w:r>
      <w:r w:rsidRPr="003927F8">
        <w:rPr>
          <w:sz w:val="24"/>
          <w:szCs w:val="24"/>
        </w:rPr>
        <w:t>. Программа имеет важное социальное значение, для здорового образа жизни нации. Эффективность программы выше плана. Рекомендовано разработать программу на последующие годы.</w:t>
      </w:r>
    </w:p>
    <w:p w:rsidR="001F46CD" w:rsidRDefault="001F46CD" w:rsidP="001F46CD">
      <w:pPr>
        <w:spacing w:before="0" w:after="0"/>
        <w:rPr>
          <w:color w:val="000000"/>
          <w:sz w:val="24"/>
          <w:szCs w:val="24"/>
        </w:rPr>
      </w:pPr>
      <w:r>
        <w:rPr>
          <w:sz w:val="24"/>
          <w:szCs w:val="24"/>
        </w:rPr>
        <w:lastRenderedPageBreak/>
        <w:t xml:space="preserve">           </w:t>
      </w:r>
      <w:r w:rsidRPr="001F46CD">
        <w:rPr>
          <w:b/>
          <w:sz w:val="24"/>
          <w:szCs w:val="24"/>
        </w:rPr>
        <w:t>14</w:t>
      </w:r>
      <w:r w:rsidRPr="001F46CD">
        <w:rPr>
          <w:sz w:val="24"/>
          <w:szCs w:val="24"/>
        </w:rPr>
        <w:t xml:space="preserve">. </w:t>
      </w:r>
      <w:r w:rsidRPr="003927F8">
        <w:rPr>
          <w:color w:val="000000"/>
          <w:sz w:val="24"/>
          <w:szCs w:val="24"/>
        </w:rPr>
        <w:t>Молодежь – один из скрытых ресурсов общества. На них были направлены действия  в рамках ВЦП «Молодежь» на 2010-2012 годы  и организовывались культурно – массовые мероприятия, городские творческие фестивали («Годы молодые», «Молодежный Форум» и др.). Количество индивидуальных и групповых услуг социальной помощи и поддержки молодежи муниципальными социальными учреждения молодежи составило 3</w:t>
      </w:r>
      <w:r>
        <w:rPr>
          <w:color w:val="000000"/>
          <w:sz w:val="24"/>
          <w:szCs w:val="24"/>
        </w:rPr>
        <w:t>900</w:t>
      </w:r>
      <w:r w:rsidRPr="003927F8">
        <w:rPr>
          <w:color w:val="000000"/>
          <w:sz w:val="24"/>
          <w:szCs w:val="24"/>
        </w:rPr>
        <w:t xml:space="preserve"> услуг, что выше плановых показателей на </w:t>
      </w:r>
      <w:r>
        <w:rPr>
          <w:color w:val="000000"/>
          <w:sz w:val="24"/>
          <w:szCs w:val="24"/>
        </w:rPr>
        <w:t>10,5</w:t>
      </w:r>
      <w:r w:rsidRPr="003927F8">
        <w:rPr>
          <w:color w:val="000000"/>
          <w:sz w:val="24"/>
          <w:szCs w:val="24"/>
        </w:rPr>
        <w:t xml:space="preserve"> %. В рамках программы в первую очередь на временные работы трудоустраивались  </w:t>
      </w:r>
      <w:proofErr w:type="gramStart"/>
      <w:r w:rsidRPr="003927F8">
        <w:rPr>
          <w:color w:val="000000"/>
          <w:sz w:val="24"/>
          <w:szCs w:val="24"/>
        </w:rPr>
        <w:t>дети</w:t>
      </w:r>
      <w:proofErr w:type="gramEnd"/>
      <w:r w:rsidRPr="003927F8">
        <w:rPr>
          <w:color w:val="000000"/>
          <w:sz w:val="24"/>
          <w:szCs w:val="24"/>
        </w:rPr>
        <w:t xml:space="preserve"> оказавшиеся в трудной жизненной ситуации. Удельный вес таких детей в общем количестве трудоустроенных детей составил 80%, что выше планового показателя на 14,3%. Текущая эффективность выше плана. Рационально сохранить программу и в дальнейшем.</w:t>
      </w:r>
    </w:p>
    <w:p w:rsidR="001F46CD" w:rsidRPr="003927F8" w:rsidRDefault="001F46CD" w:rsidP="001F46CD">
      <w:pPr>
        <w:shd w:val="clear" w:color="auto" w:fill="FFFFFF"/>
        <w:spacing w:before="0" w:after="0"/>
        <w:ind w:right="57" w:firstLine="720"/>
        <w:rPr>
          <w:sz w:val="24"/>
          <w:szCs w:val="24"/>
        </w:rPr>
      </w:pPr>
      <w:r>
        <w:rPr>
          <w:b/>
          <w:sz w:val="24"/>
          <w:szCs w:val="24"/>
        </w:rPr>
        <w:t>15</w:t>
      </w:r>
      <w:r w:rsidRPr="00584A0E">
        <w:rPr>
          <w:b/>
          <w:sz w:val="24"/>
          <w:szCs w:val="24"/>
        </w:rPr>
        <w:t>.</w:t>
      </w:r>
      <w:r>
        <w:rPr>
          <w:sz w:val="24"/>
          <w:szCs w:val="24"/>
        </w:rPr>
        <w:t xml:space="preserve"> </w:t>
      </w:r>
      <w:r w:rsidRPr="003927F8">
        <w:rPr>
          <w:sz w:val="24"/>
          <w:szCs w:val="24"/>
        </w:rPr>
        <w:t>Городская целевая программа «Жилище» на 2011-2015 годы Подпрограмма «Муниципальная поддержка молодых семей г.Переславля-Залесского в приобретении (строительстве) жилья» дала возможность в 2011 году улучшить свои жилищные условия шести молодым семьям.  Цели программы были достигнуты. Рекомендовано сохранение подпрограммы на последующие годы.</w:t>
      </w:r>
    </w:p>
    <w:p w:rsidR="001F46CD" w:rsidRDefault="001F46CD" w:rsidP="001F46CD">
      <w:pPr>
        <w:spacing w:before="0" w:after="0"/>
        <w:rPr>
          <w:sz w:val="24"/>
          <w:szCs w:val="24"/>
        </w:rPr>
      </w:pPr>
      <w:r>
        <w:rPr>
          <w:b/>
          <w:sz w:val="24"/>
          <w:szCs w:val="24"/>
        </w:rPr>
        <w:t xml:space="preserve">            </w:t>
      </w:r>
      <w:r w:rsidRPr="001F46CD">
        <w:rPr>
          <w:b/>
          <w:sz w:val="24"/>
          <w:szCs w:val="24"/>
        </w:rPr>
        <w:t>16.</w:t>
      </w:r>
      <w:r>
        <w:rPr>
          <w:b/>
          <w:sz w:val="24"/>
          <w:szCs w:val="24"/>
        </w:rPr>
        <w:t xml:space="preserve"> </w:t>
      </w:r>
      <w:r w:rsidRPr="003927F8">
        <w:rPr>
          <w:sz w:val="24"/>
          <w:szCs w:val="24"/>
        </w:rPr>
        <w:t>В 201</w:t>
      </w:r>
      <w:r w:rsidR="006B482E">
        <w:rPr>
          <w:sz w:val="24"/>
          <w:szCs w:val="24"/>
        </w:rPr>
        <w:t>2</w:t>
      </w:r>
      <w:r w:rsidRPr="003927F8">
        <w:rPr>
          <w:sz w:val="24"/>
          <w:szCs w:val="24"/>
        </w:rPr>
        <w:t xml:space="preserve"> году стартовала программа ВЦП «Развитие сферы культуры г.Переславля-Залесского на 2011-2013 годы». Программа направлена на обеспечение условий для предоставления населению услуг в сфере культуры и реализации прав гражданина на свободу творчества. Удельный вес населения города, участвующего в деятельности клубных формирований (любительские объединения и коллективах художественной самодеятельного творчества) 1024 человека, т.е. 2,4% от общей численности населения города. Степень выполнения плана</w:t>
      </w:r>
      <w:r>
        <w:rPr>
          <w:sz w:val="24"/>
          <w:szCs w:val="24"/>
        </w:rPr>
        <w:t xml:space="preserve"> по данному показателю</w:t>
      </w:r>
      <w:r w:rsidRPr="003927F8">
        <w:rPr>
          <w:sz w:val="24"/>
          <w:szCs w:val="24"/>
        </w:rPr>
        <w:t xml:space="preserve"> 1</w:t>
      </w:r>
      <w:r>
        <w:rPr>
          <w:sz w:val="24"/>
          <w:szCs w:val="24"/>
        </w:rPr>
        <w:t>28</w:t>
      </w:r>
      <w:r w:rsidRPr="003927F8">
        <w:rPr>
          <w:sz w:val="24"/>
          <w:szCs w:val="24"/>
        </w:rPr>
        <w:t xml:space="preserve">%. </w:t>
      </w:r>
      <w:r>
        <w:rPr>
          <w:sz w:val="24"/>
          <w:szCs w:val="24"/>
        </w:rPr>
        <w:t>П</w:t>
      </w:r>
      <w:r w:rsidRPr="003927F8">
        <w:rPr>
          <w:sz w:val="24"/>
          <w:szCs w:val="24"/>
        </w:rPr>
        <w:t>оказатель можно улучшить</w:t>
      </w:r>
      <w:r>
        <w:rPr>
          <w:sz w:val="24"/>
          <w:szCs w:val="24"/>
        </w:rPr>
        <w:t xml:space="preserve"> ещё</w:t>
      </w:r>
      <w:r w:rsidRPr="003927F8">
        <w:rPr>
          <w:sz w:val="24"/>
          <w:szCs w:val="24"/>
        </w:rPr>
        <w:t>, открыв в городе муниципальный культурно-досуговой центр, на базе которого могли бы возникать, и развиваться коллективы художественной самодеятельности и иные клубные формирования. В данный момент большая часть самодеятельных коллективов города работает на базе учреждений, подведомственных Управлению образования. В отчетном году незначительно снизилась численность зарегистрированных пользователей библиотек в сравнении с плановыми показателями. В 201</w:t>
      </w:r>
      <w:r w:rsidR="006B482E">
        <w:rPr>
          <w:sz w:val="24"/>
          <w:szCs w:val="24"/>
        </w:rPr>
        <w:t>2</w:t>
      </w:r>
      <w:r w:rsidRPr="003927F8">
        <w:rPr>
          <w:sz w:val="24"/>
          <w:szCs w:val="24"/>
        </w:rPr>
        <w:t xml:space="preserve"> году на шесть единиц увеличилось количество культурно-массовых мероприятий, на которых присутствовало 54300 человек. </w:t>
      </w:r>
      <w:r>
        <w:rPr>
          <w:sz w:val="24"/>
          <w:szCs w:val="24"/>
        </w:rPr>
        <w:t>Эффективность программы 1</w:t>
      </w:r>
      <w:r w:rsidR="006B482E">
        <w:rPr>
          <w:sz w:val="24"/>
          <w:szCs w:val="24"/>
        </w:rPr>
        <w:t>08</w:t>
      </w:r>
      <w:r>
        <w:rPr>
          <w:sz w:val="24"/>
          <w:szCs w:val="24"/>
        </w:rPr>
        <w:t>,</w:t>
      </w:r>
      <w:r w:rsidR="006B482E">
        <w:rPr>
          <w:sz w:val="24"/>
          <w:szCs w:val="24"/>
        </w:rPr>
        <w:t>1</w:t>
      </w:r>
      <w:r>
        <w:rPr>
          <w:sz w:val="24"/>
          <w:szCs w:val="24"/>
        </w:rPr>
        <w:t xml:space="preserve">%. </w:t>
      </w:r>
      <w:r w:rsidRPr="003927F8">
        <w:rPr>
          <w:sz w:val="24"/>
          <w:szCs w:val="24"/>
        </w:rPr>
        <w:t>Рекомендовано сохранить программу.</w:t>
      </w:r>
    </w:p>
    <w:p w:rsidR="006B482E" w:rsidRDefault="006B482E" w:rsidP="006B482E">
      <w:pPr>
        <w:spacing w:before="0" w:after="0"/>
        <w:ind w:firstLine="720"/>
        <w:rPr>
          <w:sz w:val="24"/>
          <w:szCs w:val="24"/>
        </w:rPr>
      </w:pPr>
      <w:r>
        <w:rPr>
          <w:b/>
          <w:sz w:val="24"/>
          <w:szCs w:val="24"/>
        </w:rPr>
        <w:t>17</w:t>
      </w:r>
      <w:r w:rsidRPr="00584A0E">
        <w:rPr>
          <w:b/>
          <w:sz w:val="24"/>
          <w:szCs w:val="24"/>
        </w:rPr>
        <w:t>.</w:t>
      </w:r>
      <w:r>
        <w:rPr>
          <w:sz w:val="24"/>
          <w:szCs w:val="24"/>
        </w:rPr>
        <w:t xml:space="preserve"> </w:t>
      </w:r>
      <w:r w:rsidRPr="003927F8">
        <w:rPr>
          <w:sz w:val="24"/>
          <w:szCs w:val="24"/>
        </w:rPr>
        <w:t>По городской целевой программе «Чистая вода» на 2010-2014 годы в 201</w:t>
      </w:r>
      <w:r>
        <w:rPr>
          <w:sz w:val="24"/>
          <w:szCs w:val="24"/>
        </w:rPr>
        <w:t>2</w:t>
      </w:r>
      <w:r w:rsidRPr="003927F8">
        <w:rPr>
          <w:sz w:val="24"/>
          <w:szCs w:val="24"/>
        </w:rPr>
        <w:t xml:space="preserve"> году </w:t>
      </w:r>
      <w:r>
        <w:rPr>
          <w:sz w:val="24"/>
          <w:szCs w:val="24"/>
        </w:rPr>
        <w:t>все показатели выполнены на 100%.</w:t>
      </w:r>
      <w:r w:rsidRPr="003927F8">
        <w:rPr>
          <w:sz w:val="24"/>
          <w:szCs w:val="24"/>
        </w:rPr>
        <w:t xml:space="preserve">. Эффективность программы </w:t>
      </w:r>
      <w:r>
        <w:rPr>
          <w:sz w:val="24"/>
          <w:szCs w:val="24"/>
        </w:rPr>
        <w:t>на плановом уровне</w:t>
      </w:r>
      <w:r w:rsidRPr="003927F8">
        <w:rPr>
          <w:sz w:val="24"/>
          <w:szCs w:val="24"/>
        </w:rPr>
        <w:t>, необходимость в программе очевидна.</w:t>
      </w:r>
    </w:p>
    <w:p w:rsidR="006B482E" w:rsidRDefault="006B482E" w:rsidP="006B482E">
      <w:pPr>
        <w:shd w:val="clear" w:color="auto" w:fill="FFFFFF"/>
        <w:spacing w:before="0" w:after="0"/>
        <w:ind w:right="57" w:firstLine="720"/>
        <w:rPr>
          <w:sz w:val="24"/>
          <w:szCs w:val="24"/>
        </w:rPr>
      </w:pPr>
      <w:r>
        <w:rPr>
          <w:b/>
          <w:sz w:val="24"/>
          <w:szCs w:val="24"/>
        </w:rPr>
        <w:t>18</w:t>
      </w:r>
      <w:r w:rsidRPr="00584A0E">
        <w:rPr>
          <w:b/>
          <w:sz w:val="24"/>
          <w:szCs w:val="24"/>
        </w:rPr>
        <w:t>.</w:t>
      </w:r>
      <w:r>
        <w:rPr>
          <w:sz w:val="24"/>
          <w:szCs w:val="24"/>
        </w:rPr>
        <w:t xml:space="preserve"> </w:t>
      </w:r>
      <w:r w:rsidRPr="003927F8">
        <w:rPr>
          <w:sz w:val="24"/>
          <w:szCs w:val="24"/>
        </w:rPr>
        <w:t>Целью городской программы  «Обращение с твёрдыми бытовыми отходами на территории г. Переславля-Залесского» на 2011-2014 годы является создание системы обращения с твердыми бытовыми отходами на территории города позволяющей снизить антропогенную нагрузку на окружающую среду</w:t>
      </w:r>
      <w:r>
        <w:rPr>
          <w:sz w:val="24"/>
          <w:szCs w:val="24"/>
        </w:rPr>
        <w:t>.</w:t>
      </w:r>
      <w:r w:rsidRPr="003927F8">
        <w:rPr>
          <w:sz w:val="24"/>
          <w:szCs w:val="24"/>
        </w:rPr>
        <w:t xml:space="preserve"> Эффективность программы ниже плана, </w:t>
      </w:r>
      <w:r>
        <w:rPr>
          <w:sz w:val="24"/>
          <w:szCs w:val="24"/>
        </w:rPr>
        <w:t>но учитывая ее важность</w:t>
      </w:r>
      <w:r w:rsidR="00100BC7">
        <w:rPr>
          <w:sz w:val="24"/>
          <w:szCs w:val="24"/>
        </w:rPr>
        <w:t>, р</w:t>
      </w:r>
      <w:r w:rsidRPr="003927F8">
        <w:rPr>
          <w:sz w:val="24"/>
          <w:szCs w:val="24"/>
        </w:rPr>
        <w:t>екомендовано дальнейшее развитие программы</w:t>
      </w:r>
      <w:r w:rsidR="00100BC7">
        <w:rPr>
          <w:sz w:val="24"/>
          <w:szCs w:val="24"/>
        </w:rPr>
        <w:t>.</w:t>
      </w:r>
    </w:p>
    <w:p w:rsidR="00146962" w:rsidRPr="00146962" w:rsidRDefault="00146962" w:rsidP="00146962">
      <w:pPr>
        <w:shd w:val="clear" w:color="auto" w:fill="FFFFFF"/>
        <w:spacing w:before="0" w:after="0"/>
        <w:ind w:right="57" w:firstLine="618"/>
        <w:rPr>
          <w:sz w:val="24"/>
          <w:szCs w:val="24"/>
        </w:rPr>
      </w:pPr>
      <w:r>
        <w:rPr>
          <w:b/>
          <w:sz w:val="24"/>
          <w:szCs w:val="24"/>
        </w:rPr>
        <w:t xml:space="preserve">  </w:t>
      </w:r>
      <w:r w:rsidR="00100BC7" w:rsidRPr="00146962">
        <w:rPr>
          <w:b/>
          <w:sz w:val="24"/>
          <w:szCs w:val="24"/>
        </w:rPr>
        <w:t>19.</w:t>
      </w:r>
      <w:r w:rsidR="00100BC7" w:rsidRPr="00146962">
        <w:rPr>
          <w:sz w:val="24"/>
          <w:szCs w:val="24"/>
        </w:rPr>
        <w:t xml:space="preserve"> </w:t>
      </w:r>
      <w:r w:rsidR="00837878" w:rsidRPr="00146962">
        <w:rPr>
          <w:sz w:val="24"/>
          <w:szCs w:val="24"/>
        </w:rPr>
        <w:t xml:space="preserve"> </w:t>
      </w:r>
      <w:r w:rsidRPr="00146962">
        <w:rPr>
          <w:sz w:val="24"/>
          <w:szCs w:val="24"/>
        </w:rPr>
        <w:t>В 2012 году в рамках реализации программы энергосбережения выполнены следующие мероприятия:</w:t>
      </w:r>
    </w:p>
    <w:p w:rsidR="00146962" w:rsidRPr="00146962" w:rsidRDefault="00146962" w:rsidP="00146962">
      <w:pPr>
        <w:shd w:val="clear" w:color="auto" w:fill="FFFFFF"/>
        <w:spacing w:before="0" w:after="0"/>
        <w:ind w:right="57" w:firstLine="618"/>
        <w:rPr>
          <w:sz w:val="24"/>
          <w:szCs w:val="24"/>
        </w:rPr>
      </w:pPr>
      <w:r w:rsidRPr="00146962">
        <w:rPr>
          <w:sz w:val="24"/>
          <w:szCs w:val="24"/>
        </w:rPr>
        <w:t>- установка прибора учета тепла в здании администрации города (Комсомольская 5);</w:t>
      </w:r>
    </w:p>
    <w:p w:rsidR="00146962" w:rsidRPr="00146962" w:rsidRDefault="00146962" w:rsidP="00146962">
      <w:pPr>
        <w:shd w:val="clear" w:color="auto" w:fill="FFFFFF"/>
        <w:spacing w:before="0" w:after="0"/>
        <w:ind w:right="57" w:firstLine="618"/>
        <w:rPr>
          <w:sz w:val="24"/>
          <w:szCs w:val="24"/>
        </w:rPr>
      </w:pPr>
      <w:r w:rsidRPr="00146962">
        <w:rPr>
          <w:sz w:val="24"/>
          <w:szCs w:val="24"/>
        </w:rPr>
        <w:t xml:space="preserve">- завершение проведения </w:t>
      </w:r>
      <w:proofErr w:type="spellStart"/>
      <w:r w:rsidRPr="00146962">
        <w:rPr>
          <w:sz w:val="24"/>
          <w:szCs w:val="24"/>
        </w:rPr>
        <w:t>энергоаудита</w:t>
      </w:r>
      <w:proofErr w:type="spellEnd"/>
      <w:r w:rsidRPr="00146962">
        <w:rPr>
          <w:sz w:val="24"/>
          <w:szCs w:val="24"/>
        </w:rPr>
        <w:t xml:space="preserve"> бюджетных учреждений: </w:t>
      </w:r>
      <w:proofErr w:type="gramStart"/>
      <w:r w:rsidRPr="00146962">
        <w:rPr>
          <w:sz w:val="24"/>
          <w:szCs w:val="24"/>
        </w:rPr>
        <w:t>проведен</w:t>
      </w:r>
      <w:proofErr w:type="gramEnd"/>
      <w:r w:rsidRPr="00146962">
        <w:rPr>
          <w:sz w:val="24"/>
          <w:szCs w:val="24"/>
        </w:rPr>
        <w:t xml:space="preserve"> на всех объектах, финансируемых из городского бюджета, в течение 2011 – 2012 годов;</w:t>
      </w:r>
    </w:p>
    <w:p w:rsidR="00146962" w:rsidRPr="00146962" w:rsidRDefault="00146962" w:rsidP="00146962">
      <w:pPr>
        <w:shd w:val="clear" w:color="auto" w:fill="FFFFFF"/>
        <w:spacing w:before="0" w:after="0"/>
        <w:ind w:right="57" w:firstLine="618"/>
        <w:rPr>
          <w:sz w:val="24"/>
          <w:szCs w:val="24"/>
        </w:rPr>
      </w:pPr>
      <w:r w:rsidRPr="00146962">
        <w:rPr>
          <w:sz w:val="24"/>
          <w:szCs w:val="24"/>
        </w:rPr>
        <w:t>- установка энергосберегающих (люминесцентных) ламп в 17 учреждениях управления образования;</w:t>
      </w:r>
    </w:p>
    <w:p w:rsidR="00146962" w:rsidRPr="00146962" w:rsidRDefault="00146962" w:rsidP="00146962">
      <w:pPr>
        <w:shd w:val="clear" w:color="auto" w:fill="FFFFFF"/>
        <w:spacing w:before="0" w:after="0"/>
        <w:ind w:right="57" w:firstLine="618"/>
        <w:rPr>
          <w:sz w:val="24"/>
          <w:szCs w:val="24"/>
        </w:rPr>
      </w:pPr>
      <w:r w:rsidRPr="00146962">
        <w:rPr>
          <w:sz w:val="24"/>
          <w:szCs w:val="24"/>
        </w:rPr>
        <w:t xml:space="preserve">- утепление ограждающих конструкций зданий (установка пластиковых окон, частично) по результатам </w:t>
      </w:r>
      <w:proofErr w:type="spellStart"/>
      <w:r w:rsidRPr="00146962">
        <w:rPr>
          <w:sz w:val="24"/>
          <w:szCs w:val="24"/>
        </w:rPr>
        <w:t>энергоаудита</w:t>
      </w:r>
      <w:proofErr w:type="spellEnd"/>
      <w:r w:rsidRPr="00146962">
        <w:rPr>
          <w:sz w:val="24"/>
          <w:szCs w:val="24"/>
        </w:rPr>
        <w:t>: в 18 учреждениях управления образования, на трех объектах управления культуры и в здании администрации города;</w:t>
      </w:r>
    </w:p>
    <w:p w:rsidR="00146962" w:rsidRPr="00146962" w:rsidRDefault="00146962" w:rsidP="00146962">
      <w:pPr>
        <w:shd w:val="clear" w:color="auto" w:fill="FFFFFF"/>
        <w:spacing w:before="0" w:after="0"/>
        <w:ind w:right="57" w:firstLine="618"/>
        <w:rPr>
          <w:sz w:val="24"/>
          <w:szCs w:val="24"/>
        </w:rPr>
      </w:pPr>
      <w:r w:rsidRPr="00146962">
        <w:rPr>
          <w:sz w:val="24"/>
          <w:szCs w:val="24"/>
        </w:rPr>
        <w:t xml:space="preserve">- установка газового котла </w:t>
      </w:r>
      <w:proofErr w:type="gramStart"/>
      <w:r w:rsidRPr="00146962">
        <w:rPr>
          <w:sz w:val="24"/>
          <w:szCs w:val="24"/>
        </w:rPr>
        <w:t>в</w:t>
      </w:r>
      <w:proofErr w:type="gramEnd"/>
      <w:r w:rsidRPr="00146962">
        <w:rPr>
          <w:sz w:val="24"/>
          <w:szCs w:val="24"/>
        </w:rPr>
        <w:t xml:space="preserve"> библиотек № 2, взамен котла, работавшего на угле;</w:t>
      </w:r>
    </w:p>
    <w:p w:rsidR="00146962" w:rsidRPr="00146962" w:rsidRDefault="00146962" w:rsidP="00146962">
      <w:pPr>
        <w:shd w:val="clear" w:color="auto" w:fill="FFFFFF"/>
        <w:spacing w:before="0" w:after="0"/>
        <w:ind w:right="57" w:firstLine="618"/>
        <w:rPr>
          <w:sz w:val="24"/>
          <w:szCs w:val="24"/>
        </w:rPr>
      </w:pPr>
      <w:r w:rsidRPr="00146962">
        <w:rPr>
          <w:sz w:val="24"/>
          <w:szCs w:val="24"/>
        </w:rPr>
        <w:t xml:space="preserve">- замена электросчетчиков 17 </w:t>
      </w:r>
      <w:proofErr w:type="gramStart"/>
      <w:r w:rsidRPr="00146962">
        <w:rPr>
          <w:sz w:val="24"/>
          <w:szCs w:val="24"/>
        </w:rPr>
        <w:t>учреждениях</w:t>
      </w:r>
      <w:proofErr w:type="gramEnd"/>
      <w:r w:rsidRPr="00146962">
        <w:rPr>
          <w:sz w:val="24"/>
          <w:szCs w:val="24"/>
        </w:rPr>
        <w:t xml:space="preserve"> управления образования;</w:t>
      </w:r>
    </w:p>
    <w:p w:rsidR="00146962" w:rsidRPr="00146962" w:rsidRDefault="00146962" w:rsidP="00146962">
      <w:pPr>
        <w:shd w:val="clear" w:color="auto" w:fill="FFFFFF"/>
        <w:spacing w:before="0" w:after="0"/>
        <w:ind w:right="57" w:firstLine="618"/>
        <w:rPr>
          <w:sz w:val="24"/>
          <w:szCs w:val="24"/>
        </w:rPr>
      </w:pPr>
      <w:r w:rsidRPr="00146962">
        <w:rPr>
          <w:sz w:val="24"/>
          <w:szCs w:val="24"/>
        </w:rPr>
        <w:lastRenderedPageBreak/>
        <w:t>- разработка схемы теплоснабжения города;</w:t>
      </w:r>
    </w:p>
    <w:p w:rsidR="00146962" w:rsidRPr="00146962" w:rsidRDefault="00146962" w:rsidP="00146962">
      <w:pPr>
        <w:shd w:val="clear" w:color="auto" w:fill="FFFFFF"/>
        <w:spacing w:before="0" w:after="0"/>
        <w:ind w:right="57" w:firstLine="618"/>
        <w:rPr>
          <w:sz w:val="24"/>
          <w:szCs w:val="24"/>
        </w:rPr>
      </w:pPr>
      <w:proofErr w:type="gramStart"/>
      <w:r w:rsidRPr="00146962">
        <w:rPr>
          <w:sz w:val="24"/>
          <w:szCs w:val="24"/>
        </w:rPr>
        <w:t>- финансирование программы составило: городской бюджет – 2136,724 тыс. рублей, областная субсидия – 4882,331 тыс. рублей, федеральная субсидия – 2530,574 тыс. рублей.</w:t>
      </w:r>
      <w:proofErr w:type="gramEnd"/>
    </w:p>
    <w:p w:rsidR="00146962" w:rsidRPr="00146962" w:rsidRDefault="00146962" w:rsidP="00146962">
      <w:pPr>
        <w:shd w:val="clear" w:color="auto" w:fill="FFFFFF"/>
        <w:spacing w:before="0" w:after="0"/>
        <w:ind w:right="57" w:firstLine="618"/>
        <w:rPr>
          <w:sz w:val="24"/>
          <w:szCs w:val="24"/>
        </w:rPr>
      </w:pPr>
      <w:r w:rsidRPr="00146962">
        <w:rPr>
          <w:sz w:val="24"/>
          <w:szCs w:val="24"/>
        </w:rPr>
        <w:t>Оснащенность приборами учета бюджетных учреждений – 100%</w:t>
      </w:r>
    </w:p>
    <w:p w:rsidR="00837878" w:rsidRPr="003927F8" w:rsidRDefault="00146962" w:rsidP="00146962">
      <w:pPr>
        <w:shd w:val="clear" w:color="auto" w:fill="FFFFFF"/>
        <w:spacing w:before="0" w:after="0"/>
        <w:ind w:right="57" w:firstLine="618"/>
        <w:rPr>
          <w:sz w:val="24"/>
          <w:szCs w:val="24"/>
        </w:rPr>
      </w:pPr>
      <w:r w:rsidRPr="00146962">
        <w:rPr>
          <w:sz w:val="24"/>
          <w:szCs w:val="24"/>
        </w:rPr>
        <w:t>Экономия ТЭР за 2012 год – 42,8 т.у.т.</w:t>
      </w:r>
      <w:r w:rsidR="00837878" w:rsidRPr="00837878">
        <w:rPr>
          <w:b/>
          <w:sz w:val="24"/>
          <w:szCs w:val="24"/>
        </w:rPr>
        <w:t>20.</w:t>
      </w:r>
      <w:r w:rsidR="00837878">
        <w:rPr>
          <w:sz w:val="24"/>
          <w:szCs w:val="24"/>
        </w:rPr>
        <w:t xml:space="preserve"> </w:t>
      </w:r>
      <w:r w:rsidR="00837878" w:rsidRPr="003927F8">
        <w:rPr>
          <w:sz w:val="24"/>
          <w:szCs w:val="24"/>
        </w:rPr>
        <w:t>В рамках городской целевой программы «Комплексная программа модернизации и реформирования жилищно-коммунального хозяйства города Переславля-Залесского» на 2011-2014 годы в истекшем году завершены работы по строительству объектов газоснабжения:</w:t>
      </w:r>
    </w:p>
    <w:p w:rsidR="00837878" w:rsidRPr="003927F8" w:rsidRDefault="00837878" w:rsidP="00837878">
      <w:pPr>
        <w:spacing w:before="0" w:after="0"/>
        <w:rPr>
          <w:sz w:val="24"/>
          <w:szCs w:val="24"/>
        </w:rPr>
      </w:pPr>
      <w:r w:rsidRPr="003927F8">
        <w:rPr>
          <w:sz w:val="24"/>
          <w:szCs w:val="24"/>
        </w:rPr>
        <w:t>-</w:t>
      </w:r>
      <w:r>
        <w:rPr>
          <w:sz w:val="24"/>
          <w:szCs w:val="24"/>
        </w:rPr>
        <w:t xml:space="preserve"> </w:t>
      </w:r>
      <w:r w:rsidRPr="003927F8">
        <w:rPr>
          <w:sz w:val="24"/>
          <w:szCs w:val="24"/>
        </w:rPr>
        <w:t xml:space="preserve">распределительные газовые сети, протяженностью </w:t>
      </w:r>
      <w:r>
        <w:rPr>
          <w:sz w:val="24"/>
          <w:szCs w:val="24"/>
        </w:rPr>
        <w:t>1,91</w:t>
      </w:r>
      <w:r w:rsidRPr="003927F8">
        <w:rPr>
          <w:sz w:val="24"/>
          <w:szCs w:val="24"/>
        </w:rPr>
        <w:t xml:space="preserve"> км. Предоставлена техническая возможность газификации 8-ми жилых домов (67 квартир), 2-х строящихся жилых домов (56 квартир). </w:t>
      </w:r>
    </w:p>
    <w:p w:rsidR="00100BC7" w:rsidRDefault="00837878" w:rsidP="00837878">
      <w:pPr>
        <w:shd w:val="clear" w:color="auto" w:fill="FFFFFF"/>
        <w:spacing w:before="0" w:after="0"/>
        <w:ind w:right="57" w:firstLine="720"/>
        <w:rPr>
          <w:sz w:val="24"/>
          <w:szCs w:val="24"/>
        </w:rPr>
      </w:pPr>
      <w:r w:rsidRPr="003927F8">
        <w:rPr>
          <w:sz w:val="24"/>
          <w:szCs w:val="24"/>
        </w:rPr>
        <w:t>Рекомендовано дальнейшее финансирование программы, для приведения жилищного фонда и коммунальной инфраструктуры города в соответствие со стандартами качества, обеспечивающие комфортные условия проживания</w:t>
      </w:r>
      <w:r>
        <w:rPr>
          <w:sz w:val="24"/>
          <w:szCs w:val="24"/>
        </w:rPr>
        <w:t>.</w:t>
      </w:r>
    </w:p>
    <w:p w:rsidR="00837878" w:rsidRDefault="00837878" w:rsidP="00837878">
      <w:pPr>
        <w:spacing w:before="0" w:after="0"/>
        <w:ind w:firstLine="720"/>
        <w:rPr>
          <w:sz w:val="24"/>
          <w:szCs w:val="24"/>
        </w:rPr>
      </w:pPr>
      <w:r w:rsidRPr="00EC4899">
        <w:rPr>
          <w:b/>
          <w:sz w:val="24"/>
          <w:szCs w:val="24"/>
          <w:highlight w:val="yellow"/>
        </w:rPr>
        <w:t>2</w:t>
      </w:r>
      <w:r w:rsidR="001F198E" w:rsidRPr="00EC4899">
        <w:rPr>
          <w:b/>
          <w:sz w:val="24"/>
          <w:szCs w:val="24"/>
          <w:highlight w:val="yellow"/>
        </w:rPr>
        <w:t>1</w:t>
      </w:r>
      <w:r w:rsidRPr="00EC4899">
        <w:rPr>
          <w:b/>
          <w:sz w:val="24"/>
          <w:szCs w:val="24"/>
          <w:highlight w:val="yellow"/>
        </w:rPr>
        <w:t>.</w:t>
      </w:r>
      <w:r w:rsidRPr="00EC4899">
        <w:rPr>
          <w:sz w:val="24"/>
          <w:szCs w:val="24"/>
          <w:highlight w:val="yellow"/>
        </w:rPr>
        <w:t xml:space="preserve"> Для решения проблем  развития градостроительной документации и правил землепользования и застройки была принята ГЦП «Обеспечение г. Переславля-Залесского градостроительной документацией на 2010- 2012 годы». Финансирование по программе составило 299,1 тыс. руб. Эффективность программы в отчетном году 106,7%. Рационально продолжить программу, для повышения результативности использования земельных ресурсов города, создания условий для привлечения инвестиций, в том числе путем предоставления возможного выбора наиболее эффективных видов разрешенного использования земельных участков и объектов капитального строительства.</w:t>
      </w:r>
    </w:p>
    <w:p w:rsidR="00837878" w:rsidRDefault="00837878" w:rsidP="002E6BDF">
      <w:pPr>
        <w:spacing w:before="0" w:after="0"/>
        <w:ind w:firstLine="720"/>
        <w:rPr>
          <w:sz w:val="24"/>
          <w:szCs w:val="24"/>
        </w:rPr>
      </w:pPr>
      <w:r w:rsidRPr="00837878">
        <w:rPr>
          <w:b/>
          <w:sz w:val="24"/>
          <w:szCs w:val="24"/>
        </w:rPr>
        <w:t>2</w:t>
      </w:r>
      <w:r w:rsidR="001F198E">
        <w:rPr>
          <w:b/>
          <w:sz w:val="24"/>
          <w:szCs w:val="24"/>
        </w:rPr>
        <w:t>2</w:t>
      </w:r>
      <w:r w:rsidRPr="00837878">
        <w:rPr>
          <w:b/>
          <w:sz w:val="24"/>
          <w:szCs w:val="24"/>
        </w:rPr>
        <w:t>.</w:t>
      </w:r>
      <w:r>
        <w:rPr>
          <w:b/>
          <w:sz w:val="24"/>
          <w:szCs w:val="24"/>
        </w:rPr>
        <w:t xml:space="preserve"> </w:t>
      </w:r>
      <w:r w:rsidRPr="003927F8">
        <w:rPr>
          <w:sz w:val="24"/>
          <w:szCs w:val="24"/>
        </w:rPr>
        <w:t>По городской адресной программе по проведению капитального ремонта многоквартирных домов в городе Переславле-Залесском на 201</w:t>
      </w:r>
      <w:r w:rsidR="002E6BDF">
        <w:rPr>
          <w:sz w:val="24"/>
          <w:szCs w:val="24"/>
        </w:rPr>
        <w:t>2</w:t>
      </w:r>
      <w:r w:rsidRPr="003927F8">
        <w:rPr>
          <w:sz w:val="24"/>
          <w:szCs w:val="24"/>
        </w:rPr>
        <w:t xml:space="preserve"> год были выполнены</w:t>
      </w:r>
      <w:r w:rsidR="002E6BDF">
        <w:rPr>
          <w:sz w:val="24"/>
          <w:szCs w:val="24"/>
        </w:rPr>
        <w:t xml:space="preserve"> работы по капитальному ремонту: </w:t>
      </w:r>
      <w:r w:rsidRPr="003927F8">
        <w:rPr>
          <w:sz w:val="24"/>
          <w:szCs w:val="24"/>
        </w:rPr>
        <w:t>ремонт крыш, сетей теплоснабжения, сетей водоснабжения, сетей водоотведения, сетей электроснабжения. Были установлены коллективные (общедомовые) приборы учета потребления ресурсов. Проведено утепление и ремонт фасадов. Рекомендовано сохранить программу на 2012 год в рамках федерального проекта.</w:t>
      </w:r>
    </w:p>
    <w:p w:rsidR="002E6BDF" w:rsidRPr="003927F8" w:rsidRDefault="002E6BDF" w:rsidP="002E6BDF">
      <w:pPr>
        <w:pStyle w:val="ConsPlusNormal"/>
        <w:widowControl/>
        <w:jc w:val="both"/>
        <w:rPr>
          <w:rFonts w:ascii="Times New Roman" w:hAnsi="Times New Roman" w:cs="Times New Roman"/>
          <w:sz w:val="24"/>
          <w:szCs w:val="24"/>
        </w:rPr>
      </w:pPr>
      <w:r w:rsidRPr="002E6BDF">
        <w:rPr>
          <w:rFonts w:ascii="Times New Roman" w:hAnsi="Times New Roman" w:cs="Times New Roman"/>
          <w:b/>
          <w:sz w:val="24"/>
          <w:szCs w:val="24"/>
        </w:rPr>
        <w:t>2</w:t>
      </w:r>
      <w:r w:rsidR="001F198E">
        <w:rPr>
          <w:rFonts w:ascii="Times New Roman" w:hAnsi="Times New Roman" w:cs="Times New Roman"/>
          <w:b/>
          <w:sz w:val="24"/>
          <w:szCs w:val="24"/>
        </w:rPr>
        <w:t>3</w:t>
      </w:r>
      <w:r w:rsidRPr="002E6BDF">
        <w:rPr>
          <w:rFonts w:ascii="Times New Roman" w:hAnsi="Times New Roman" w:cs="Times New Roman"/>
          <w:b/>
          <w:sz w:val="24"/>
          <w:szCs w:val="24"/>
        </w:rPr>
        <w:t>.</w:t>
      </w:r>
      <w:r>
        <w:rPr>
          <w:b/>
          <w:sz w:val="24"/>
          <w:szCs w:val="24"/>
        </w:rPr>
        <w:t xml:space="preserve"> </w:t>
      </w:r>
      <w:r w:rsidRPr="003927F8">
        <w:rPr>
          <w:rFonts w:ascii="Times New Roman" w:hAnsi="Times New Roman"/>
          <w:sz w:val="24"/>
          <w:szCs w:val="24"/>
        </w:rPr>
        <w:t xml:space="preserve">Основными направлениями ГЦП «Сохранность автомобильных дорог г.Переславля-Залесского» на 2010-2015 годы являются </w:t>
      </w:r>
      <w:r w:rsidRPr="003927F8">
        <w:rPr>
          <w:rFonts w:ascii="Times New Roman" w:hAnsi="Times New Roman" w:cs="Times New Roman"/>
          <w:sz w:val="24"/>
          <w:szCs w:val="24"/>
        </w:rPr>
        <w:t xml:space="preserve">работы по содержанию и ремонту </w:t>
      </w:r>
      <w:smartTag w:uri="urn:schemas-microsoft-com:office:smarttags" w:element="metricconverter">
        <w:smartTagPr>
          <w:attr w:name="ProductID" w:val="96,67 км"/>
        </w:smartTagPr>
        <w:r w:rsidRPr="003927F8">
          <w:rPr>
            <w:rFonts w:ascii="Times New Roman" w:hAnsi="Times New Roman" w:cs="Times New Roman"/>
            <w:sz w:val="24"/>
            <w:szCs w:val="24"/>
          </w:rPr>
          <w:t>96,67 км</w:t>
        </w:r>
      </w:smartTag>
      <w:r w:rsidRPr="003927F8">
        <w:rPr>
          <w:rFonts w:ascii="Times New Roman" w:hAnsi="Times New Roman" w:cs="Times New Roman"/>
          <w:sz w:val="24"/>
          <w:szCs w:val="24"/>
        </w:rPr>
        <w:t xml:space="preserve"> автомобильных дорог г. Переславля-Залеского. В перечень работ по содержанию автомобильных дорог местного  значения входит:</w:t>
      </w:r>
    </w:p>
    <w:p w:rsidR="002E6BDF" w:rsidRPr="003927F8" w:rsidRDefault="002E6BDF" w:rsidP="002E6BDF">
      <w:pPr>
        <w:pStyle w:val="ConsPlusNormal"/>
        <w:widowControl/>
        <w:ind w:firstLine="0"/>
        <w:jc w:val="both"/>
        <w:rPr>
          <w:rFonts w:ascii="Times New Roman" w:hAnsi="Times New Roman" w:cs="Times New Roman"/>
          <w:sz w:val="24"/>
          <w:szCs w:val="24"/>
        </w:rPr>
      </w:pPr>
      <w:r w:rsidRPr="003927F8">
        <w:rPr>
          <w:rFonts w:ascii="Times New Roman" w:hAnsi="Times New Roman" w:cs="Times New Roman"/>
          <w:sz w:val="24"/>
          <w:szCs w:val="24"/>
        </w:rPr>
        <w:t>- летнее и зимнее содержание автомобильных дорог,</w:t>
      </w:r>
    </w:p>
    <w:p w:rsidR="002E6BDF" w:rsidRPr="003927F8" w:rsidRDefault="002E6BDF" w:rsidP="002E6BDF">
      <w:pPr>
        <w:pStyle w:val="ConsPlusNormal"/>
        <w:widowControl/>
        <w:ind w:firstLine="0"/>
        <w:jc w:val="both"/>
        <w:rPr>
          <w:rFonts w:ascii="Times New Roman" w:hAnsi="Times New Roman" w:cs="Times New Roman"/>
          <w:sz w:val="24"/>
          <w:szCs w:val="24"/>
        </w:rPr>
      </w:pPr>
      <w:r w:rsidRPr="003927F8">
        <w:rPr>
          <w:rFonts w:ascii="Times New Roman" w:hAnsi="Times New Roman" w:cs="Times New Roman"/>
          <w:sz w:val="24"/>
          <w:szCs w:val="24"/>
        </w:rPr>
        <w:t>- текущий ремонт автомобильных дорог,</w:t>
      </w:r>
    </w:p>
    <w:p w:rsidR="002E6BDF" w:rsidRPr="003927F8" w:rsidRDefault="002E6BDF" w:rsidP="002E6BDF">
      <w:pPr>
        <w:pStyle w:val="ConsPlusNormal"/>
        <w:widowControl/>
        <w:ind w:firstLine="0"/>
        <w:jc w:val="both"/>
        <w:rPr>
          <w:rFonts w:ascii="Times New Roman" w:hAnsi="Times New Roman" w:cs="Times New Roman"/>
          <w:sz w:val="24"/>
          <w:szCs w:val="24"/>
        </w:rPr>
      </w:pPr>
      <w:r w:rsidRPr="003927F8">
        <w:rPr>
          <w:rFonts w:ascii="Times New Roman" w:hAnsi="Times New Roman" w:cs="Times New Roman"/>
          <w:sz w:val="24"/>
          <w:szCs w:val="24"/>
        </w:rPr>
        <w:t>- содержание тротуаров (ручная уборка),</w:t>
      </w:r>
    </w:p>
    <w:p w:rsidR="002E6BDF" w:rsidRPr="003927F8" w:rsidRDefault="002E6BDF" w:rsidP="002E6BDF">
      <w:pPr>
        <w:pStyle w:val="ConsPlusNormal"/>
        <w:widowControl/>
        <w:ind w:firstLine="0"/>
        <w:jc w:val="both"/>
        <w:rPr>
          <w:rFonts w:ascii="Times New Roman" w:hAnsi="Times New Roman" w:cs="Times New Roman"/>
          <w:sz w:val="24"/>
          <w:szCs w:val="24"/>
        </w:rPr>
      </w:pPr>
      <w:r w:rsidRPr="003927F8">
        <w:rPr>
          <w:rFonts w:ascii="Times New Roman" w:hAnsi="Times New Roman" w:cs="Times New Roman"/>
          <w:sz w:val="24"/>
          <w:szCs w:val="24"/>
        </w:rPr>
        <w:t xml:space="preserve">- содержание и ремонт объектов уличного освещения, </w:t>
      </w:r>
    </w:p>
    <w:p w:rsidR="002E6BDF" w:rsidRPr="003927F8" w:rsidRDefault="002E6BDF" w:rsidP="002E6BDF">
      <w:pPr>
        <w:pStyle w:val="ConsPlusNormal"/>
        <w:widowControl/>
        <w:ind w:firstLine="0"/>
        <w:jc w:val="both"/>
        <w:rPr>
          <w:rFonts w:ascii="Times New Roman" w:hAnsi="Times New Roman"/>
          <w:sz w:val="24"/>
          <w:szCs w:val="24"/>
        </w:rPr>
      </w:pPr>
      <w:r w:rsidRPr="003927F8">
        <w:rPr>
          <w:rFonts w:ascii="Times New Roman" w:hAnsi="Times New Roman"/>
          <w:sz w:val="24"/>
          <w:szCs w:val="24"/>
        </w:rPr>
        <w:t>- разработка и экспертиза проектно-сметной документации.</w:t>
      </w:r>
    </w:p>
    <w:p w:rsidR="002E6BDF" w:rsidRDefault="002E6BDF" w:rsidP="002E6BDF">
      <w:pPr>
        <w:spacing w:before="0" w:after="0"/>
        <w:rPr>
          <w:sz w:val="24"/>
          <w:szCs w:val="24"/>
        </w:rPr>
      </w:pPr>
      <w:r w:rsidRPr="003927F8">
        <w:rPr>
          <w:sz w:val="24"/>
          <w:szCs w:val="24"/>
        </w:rPr>
        <w:t xml:space="preserve">Выполнен капитальный ремонт  автодорожного проезда протяженностью </w:t>
      </w:r>
      <w:r>
        <w:rPr>
          <w:sz w:val="24"/>
          <w:szCs w:val="24"/>
        </w:rPr>
        <w:t xml:space="preserve">4,1 км. </w:t>
      </w:r>
      <w:r w:rsidRPr="003927F8">
        <w:rPr>
          <w:sz w:val="24"/>
          <w:szCs w:val="24"/>
        </w:rPr>
        <w:t>Целесообразно сохранение программы, т.к. достигнуты плановые значения.</w:t>
      </w:r>
    </w:p>
    <w:p w:rsidR="002E6BDF" w:rsidRDefault="002E6BDF" w:rsidP="002E6BDF">
      <w:pPr>
        <w:spacing w:before="0" w:after="0"/>
        <w:ind w:firstLine="720"/>
        <w:rPr>
          <w:spacing w:val="2"/>
          <w:sz w:val="24"/>
          <w:szCs w:val="24"/>
        </w:rPr>
      </w:pPr>
      <w:r>
        <w:rPr>
          <w:b/>
          <w:spacing w:val="2"/>
          <w:sz w:val="24"/>
          <w:szCs w:val="24"/>
        </w:rPr>
        <w:t>2</w:t>
      </w:r>
      <w:r w:rsidR="001F198E">
        <w:rPr>
          <w:b/>
          <w:spacing w:val="2"/>
          <w:sz w:val="24"/>
          <w:szCs w:val="24"/>
        </w:rPr>
        <w:t>4</w:t>
      </w:r>
      <w:r w:rsidRPr="00584A0E">
        <w:rPr>
          <w:b/>
          <w:spacing w:val="2"/>
          <w:sz w:val="24"/>
          <w:szCs w:val="24"/>
        </w:rPr>
        <w:t>.</w:t>
      </w:r>
      <w:r>
        <w:rPr>
          <w:spacing w:val="2"/>
          <w:sz w:val="24"/>
          <w:szCs w:val="24"/>
        </w:rPr>
        <w:t xml:space="preserve"> </w:t>
      </w:r>
      <w:r w:rsidRPr="003927F8">
        <w:rPr>
          <w:spacing w:val="2"/>
          <w:sz w:val="24"/>
          <w:szCs w:val="24"/>
        </w:rPr>
        <w:t xml:space="preserve">Городская целевая программа «О муниципальной поддержке отдельных категорий граждан, проживающих в г. Переславле-Залесском, по проведению ремонта жилых помещений и (или) работ, направленных на повышение уровня обеспеченности их коммунальными услугами на 2010-2013 годы» направлена на муниципальную поддержку ветеранов ВОВ. </w:t>
      </w:r>
      <w:proofErr w:type="gramStart"/>
      <w:r w:rsidRPr="003927F8">
        <w:rPr>
          <w:spacing w:val="2"/>
          <w:sz w:val="24"/>
          <w:szCs w:val="24"/>
        </w:rPr>
        <w:t>В рамках программы проведены осмотры жилых помещений, заключены договора и выполнены работы по замене деревянных оконных блоков на окна ПВХ в количестве 70 шт., по замене деревянных дверных блоков в количестве 12 шт., по замене сантехнического оборудования в количестве 11 шт., по замене газового оборудования в количестве 13 шт., выполнен косметический ремонт 12 жилых помещений.</w:t>
      </w:r>
      <w:proofErr w:type="gramEnd"/>
      <w:r w:rsidRPr="003927F8">
        <w:rPr>
          <w:spacing w:val="2"/>
          <w:sz w:val="24"/>
          <w:szCs w:val="24"/>
        </w:rPr>
        <w:t xml:space="preserve"> Эффективность программы 100%. Рекомендовано сохранение программы, для дальнейшего поддержания ветеранов в сфере коммунального хозяйства.</w:t>
      </w:r>
    </w:p>
    <w:p w:rsidR="001F198E" w:rsidRPr="006B4799" w:rsidRDefault="001F198E" w:rsidP="001F198E">
      <w:pPr>
        <w:spacing w:before="0" w:after="0"/>
        <w:ind w:firstLine="720"/>
        <w:rPr>
          <w:sz w:val="24"/>
          <w:szCs w:val="24"/>
        </w:rPr>
      </w:pPr>
      <w:r w:rsidRPr="001F198E">
        <w:rPr>
          <w:b/>
          <w:spacing w:val="2"/>
          <w:sz w:val="24"/>
          <w:szCs w:val="24"/>
        </w:rPr>
        <w:lastRenderedPageBreak/>
        <w:t>2</w:t>
      </w:r>
      <w:r>
        <w:rPr>
          <w:b/>
          <w:spacing w:val="2"/>
          <w:sz w:val="24"/>
          <w:szCs w:val="24"/>
        </w:rPr>
        <w:t>5</w:t>
      </w:r>
      <w:r w:rsidRPr="001F198E">
        <w:rPr>
          <w:b/>
          <w:spacing w:val="2"/>
          <w:sz w:val="24"/>
          <w:szCs w:val="24"/>
        </w:rPr>
        <w:t>.</w:t>
      </w:r>
      <w:r>
        <w:rPr>
          <w:b/>
          <w:spacing w:val="2"/>
          <w:sz w:val="24"/>
          <w:szCs w:val="24"/>
        </w:rPr>
        <w:t xml:space="preserve"> </w:t>
      </w:r>
      <w:r w:rsidRPr="008F7EDE">
        <w:rPr>
          <w:sz w:val="24"/>
          <w:szCs w:val="24"/>
        </w:rPr>
        <w:t>ГЦП «Реформирование муниципальных финансов города Переславля-Залесского на 2009-2012 гг.»</w:t>
      </w:r>
      <w:r>
        <w:rPr>
          <w:sz w:val="24"/>
          <w:szCs w:val="24"/>
        </w:rPr>
        <w:t>.</w:t>
      </w:r>
      <w:r w:rsidRPr="008F7EDE">
        <w:rPr>
          <w:sz w:val="24"/>
          <w:szCs w:val="24"/>
        </w:rPr>
        <w:t xml:space="preserve"> </w:t>
      </w:r>
      <w:r>
        <w:rPr>
          <w:sz w:val="24"/>
          <w:szCs w:val="24"/>
        </w:rPr>
        <w:t xml:space="preserve">В 2012 году большинство мероприятий из этой программы было перенесено в программу </w:t>
      </w:r>
      <w:r w:rsidRPr="001F198E">
        <w:rPr>
          <w:sz w:val="24"/>
          <w:szCs w:val="24"/>
        </w:rPr>
        <w:t xml:space="preserve">ГЦП "Повышение эффективности бюджетных расходов </w:t>
      </w:r>
      <w:r w:rsidRPr="006B4799">
        <w:rPr>
          <w:sz w:val="24"/>
          <w:szCs w:val="24"/>
        </w:rPr>
        <w:t>городского округа города Переславля-Залесского" на 2011-2013 годы.</w:t>
      </w:r>
    </w:p>
    <w:p w:rsidR="008A675E" w:rsidRDefault="001F198E" w:rsidP="008A675E">
      <w:pPr>
        <w:spacing w:before="0" w:after="0"/>
        <w:ind w:firstLine="720"/>
        <w:contextualSpacing/>
        <w:rPr>
          <w:sz w:val="24"/>
          <w:szCs w:val="24"/>
        </w:rPr>
      </w:pPr>
      <w:r w:rsidRPr="006B4799">
        <w:rPr>
          <w:b/>
          <w:sz w:val="24"/>
          <w:szCs w:val="24"/>
        </w:rPr>
        <w:t>26.</w:t>
      </w:r>
      <w:r w:rsidRPr="006B4799">
        <w:rPr>
          <w:sz w:val="24"/>
          <w:szCs w:val="24"/>
        </w:rPr>
        <w:t xml:space="preserve"> </w:t>
      </w:r>
      <w:r w:rsidR="006B4799" w:rsidRPr="006B4799">
        <w:rPr>
          <w:sz w:val="24"/>
          <w:szCs w:val="24"/>
        </w:rPr>
        <w:t xml:space="preserve">По </w:t>
      </w:r>
      <w:r w:rsidRPr="006B4799">
        <w:rPr>
          <w:sz w:val="24"/>
          <w:szCs w:val="24"/>
        </w:rPr>
        <w:t>ГЦП "Повышение эффективности бюджетных расходов городского округа города Переславля-Залесского" на 2011-2013 годы</w:t>
      </w:r>
      <w:r w:rsidR="006B4799" w:rsidRPr="006B4799">
        <w:rPr>
          <w:sz w:val="24"/>
          <w:szCs w:val="24"/>
        </w:rPr>
        <w:t xml:space="preserve"> были прове</w:t>
      </w:r>
      <w:r w:rsidR="006B4799">
        <w:rPr>
          <w:sz w:val="24"/>
          <w:szCs w:val="24"/>
        </w:rPr>
        <w:t>дены следующие мероприятия:</w:t>
      </w:r>
    </w:p>
    <w:p w:rsidR="006B4799" w:rsidRDefault="006B4799" w:rsidP="008A675E">
      <w:pPr>
        <w:spacing w:before="0" w:after="0"/>
        <w:ind w:firstLine="720"/>
        <w:contextualSpacing/>
        <w:rPr>
          <w:sz w:val="24"/>
          <w:szCs w:val="24"/>
        </w:rPr>
      </w:pPr>
      <w:r>
        <w:rPr>
          <w:sz w:val="24"/>
          <w:szCs w:val="24"/>
        </w:rPr>
        <w:t xml:space="preserve">- приобретение мебели для </w:t>
      </w:r>
      <w:proofErr w:type="spellStart"/>
      <w:r>
        <w:rPr>
          <w:sz w:val="24"/>
          <w:szCs w:val="24"/>
        </w:rPr>
        <w:t>финоргана</w:t>
      </w:r>
      <w:proofErr w:type="spellEnd"/>
      <w:r>
        <w:rPr>
          <w:sz w:val="24"/>
          <w:szCs w:val="24"/>
        </w:rPr>
        <w:t>;</w:t>
      </w:r>
    </w:p>
    <w:p w:rsidR="006B4799" w:rsidRDefault="006B4799" w:rsidP="008A675E">
      <w:pPr>
        <w:spacing w:before="0" w:after="0"/>
        <w:ind w:firstLine="720"/>
        <w:contextualSpacing/>
        <w:rPr>
          <w:sz w:val="24"/>
          <w:szCs w:val="24"/>
        </w:rPr>
      </w:pPr>
      <w:r>
        <w:rPr>
          <w:sz w:val="24"/>
          <w:szCs w:val="24"/>
        </w:rPr>
        <w:t>- приобретение компьютеров и МФУ для бюджетных учреждений, оказывающих муниципальные услуги, казенных учреждений;</w:t>
      </w:r>
    </w:p>
    <w:p w:rsidR="006B4799" w:rsidRDefault="006B4799" w:rsidP="008A675E">
      <w:pPr>
        <w:spacing w:before="0" w:after="0"/>
        <w:ind w:firstLine="720"/>
        <w:contextualSpacing/>
        <w:rPr>
          <w:sz w:val="24"/>
          <w:szCs w:val="24"/>
        </w:rPr>
      </w:pPr>
      <w:r>
        <w:rPr>
          <w:sz w:val="24"/>
          <w:szCs w:val="24"/>
        </w:rPr>
        <w:t>- приобретение и обслуживание программных продуктов для реализации бюджетных процессов ОМСУ, БУ;</w:t>
      </w:r>
    </w:p>
    <w:p w:rsidR="006B4799" w:rsidRDefault="006B4799" w:rsidP="008A675E">
      <w:pPr>
        <w:spacing w:before="0" w:after="0"/>
        <w:ind w:firstLine="720"/>
        <w:contextualSpacing/>
        <w:rPr>
          <w:sz w:val="24"/>
          <w:szCs w:val="24"/>
        </w:rPr>
      </w:pPr>
      <w:r>
        <w:rPr>
          <w:sz w:val="24"/>
          <w:szCs w:val="24"/>
        </w:rPr>
        <w:t xml:space="preserve">- приобретение криптографического ПО «Применение </w:t>
      </w:r>
      <w:proofErr w:type="gramStart"/>
      <w:r>
        <w:rPr>
          <w:sz w:val="24"/>
          <w:szCs w:val="24"/>
        </w:rPr>
        <w:t>ЭЦП</w:t>
      </w:r>
      <w:proofErr w:type="gramEnd"/>
      <w:r>
        <w:rPr>
          <w:sz w:val="24"/>
          <w:szCs w:val="24"/>
        </w:rPr>
        <w:t xml:space="preserve"> а АС «Бюджет» и «УРМ»;</w:t>
      </w:r>
    </w:p>
    <w:p w:rsidR="006B4799" w:rsidRDefault="006B4799" w:rsidP="008A675E">
      <w:pPr>
        <w:spacing w:before="0" w:after="0"/>
        <w:ind w:firstLine="720"/>
        <w:contextualSpacing/>
        <w:rPr>
          <w:sz w:val="24"/>
          <w:szCs w:val="24"/>
        </w:rPr>
      </w:pPr>
      <w:r>
        <w:rPr>
          <w:sz w:val="24"/>
          <w:szCs w:val="24"/>
        </w:rPr>
        <w:t>-приобретение ПО «Средства криптографической защиты информации» (ЭЦП);</w:t>
      </w:r>
    </w:p>
    <w:p w:rsidR="006B4799" w:rsidRDefault="006B4799" w:rsidP="008A675E">
      <w:pPr>
        <w:spacing w:before="0" w:after="0"/>
        <w:ind w:firstLine="720"/>
        <w:contextualSpacing/>
        <w:rPr>
          <w:sz w:val="24"/>
          <w:szCs w:val="24"/>
        </w:rPr>
      </w:pPr>
      <w:r>
        <w:rPr>
          <w:sz w:val="24"/>
          <w:szCs w:val="24"/>
        </w:rPr>
        <w:t>-приобретение сервера, прокладка сети;</w:t>
      </w:r>
    </w:p>
    <w:p w:rsidR="006B4799" w:rsidRDefault="006B4799" w:rsidP="008A675E">
      <w:pPr>
        <w:spacing w:before="0" w:after="0"/>
        <w:ind w:firstLine="720"/>
        <w:contextualSpacing/>
        <w:rPr>
          <w:sz w:val="24"/>
          <w:szCs w:val="24"/>
        </w:rPr>
      </w:pPr>
      <w:r>
        <w:rPr>
          <w:sz w:val="24"/>
          <w:szCs w:val="24"/>
        </w:rPr>
        <w:t>- обучение, повышение квалификации муниципальных служащих и работников МУ.</w:t>
      </w:r>
    </w:p>
    <w:p w:rsidR="006B4799" w:rsidRDefault="006B4799" w:rsidP="008A675E">
      <w:pPr>
        <w:spacing w:before="0" w:after="0"/>
        <w:ind w:firstLine="720"/>
        <w:contextualSpacing/>
        <w:rPr>
          <w:sz w:val="24"/>
          <w:szCs w:val="24"/>
        </w:rPr>
      </w:pPr>
      <w:r>
        <w:rPr>
          <w:sz w:val="24"/>
          <w:szCs w:val="24"/>
        </w:rPr>
        <w:t>Эффективность программы 110%, рекомендуется продолжить действие программы.</w:t>
      </w:r>
    </w:p>
    <w:p w:rsidR="008A675E" w:rsidRDefault="001F198E" w:rsidP="008A675E">
      <w:pPr>
        <w:spacing w:before="0" w:after="0"/>
        <w:ind w:firstLine="720"/>
        <w:contextualSpacing/>
      </w:pPr>
      <w:r w:rsidRPr="008A675E">
        <w:rPr>
          <w:b/>
          <w:spacing w:val="2"/>
          <w:sz w:val="24"/>
          <w:szCs w:val="24"/>
        </w:rPr>
        <w:t xml:space="preserve">27. </w:t>
      </w:r>
      <w:r w:rsidR="008A675E" w:rsidRPr="008A675E">
        <w:rPr>
          <w:sz w:val="24"/>
          <w:szCs w:val="24"/>
        </w:rPr>
        <w:t xml:space="preserve">В рамках    городской целевой программы «Доступная среда 2012-2015гг.» в 2012 году проделана следующая работа: </w:t>
      </w:r>
    </w:p>
    <w:p w:rsidR="008A675E" w:rsidRDefault="008A675E" w:rsidP="008A675E">
      <w:pPr>
        <w:pStyle w:val="a5"/>
        <w:ind w:firstLine="709"/>
        <w:contextualSpacing/>
        <w:jc w:val="both"/>
      </w:pPr>
      <w:r w:rsidRPr="008A675E">
        <w:t xml:space="preserve">1. </w:t>
      </w:r>
      <w:proofErr w:type="gramStart"/>
      <w:r w:rsidRPr="008A675E">
        <w:t>Проведена паспортизация приоритетных объектов (100 %) в соответствии с требованиями строительных норм и правил по обеспечению их доступности для инвалидов и других маломобильных групп населения, а также паспортизация объектов жилищного фонда, в соответствии с постановлением Правительства области от 10.10.2011 г. № 770-п «Об областной целевой программе «Доступная среда» на 2012-2015 годы», постановлением Правительства области от 27.01.2012 г.№ 22-п «О паспортизации объектов социальной</w:t>
      </w:r>
      <w:proofErr w:type="gramEnd"/>
      <w:r w:rsidRPr="008A675E">
        <w:t xml:space="preserve"> инфраструктуры в соответствии с требованиями строительных норм и правил по обеспечению их доступности для инвалидов и других маломобильных групп населения»;</w:t>
      </w:r>
    </w:p>
    <w:p w:rsidR="008A675E" w:rsidRPr="008A675E" w:rsidRDefault="008A675E" w:rsidP="008A675E">
      <w:pPr>
        <w:pStyle w:val="a5"/>
        <w:ind w:firstLine="709"/>
        <w:contextualSpacing/>
        <w:jc w:val="both"/>
      </w:pPr>
      <w:r w:rsidRPr="008A675E">
        <w:t>2. Составлен и ведется реестр объектов социальной инфраструктуры;</w:t>
      </w:r>
    </w:p>
    <w:p w:rsidR="008A675E" w:rsidRPr="008A675E" w:rsidRDefault="008A675E" w:rsidP="008A675E">
      <w:pPr>
        <w:shd w:val="clear" w:color="auto" w:fill="FFFFFF"/>
        <w:tabs>
          <w:tab w:val="left" w:pos="720"/>
        </w:tabs>
        <w:ind w:firstLine="709"/>
        <w:contextualSpacing/>
        <w:rPr>
          <w:sz w:val="24"/>
          <w:szCs w:val="24"/>
        </w:rPr>
      </w:pPr>
      <w:r w:rsidRPr="008A675E">
        <w:rPr>
          <w:sz w:val="24"/>
          <w:szCs w:val="24"/>
        </w:rPr>
        <w:t>3. Составлен перечень социально-значимых объектов, расположенных на территории города;</w:t>
      </w:r>
    </w:p>
    <w:p w:rsidR="008A675E" w:rsidRPr="008A675E" w:rsidRDefault="008A675E" w:rsidP="008A675E">
      <w:pPr>
        <w:ind w:firstLine="709"/>
        <w:contextualSpacing/>
        <w:rPr>
          <w:sz w:val="24"/>
          <w:szCs w:val="24"/>
        </w:rPr>
      </w:pPr>
      <w:r w:rsidRPr="008A675E">
        <w:rPr>
          <w:sz w:val="24"/>
          <w:szCs w:val="24"/>
        </w:rPr>
        <w:t>4. Разработана проектно-сметная документация  по объектам, подлежащим  адаптации в 2013г.:</w:t>
      </w:r>
    </w:p>
    <w:p w:rsidR="008A675E" w:rsidRPr="008A675E" w:rsidRDefault="008A675E" w:rsidP="008A675E">
      <w:pPr>
        <w:ind w:firstLine="709"/>
        <w:contextualSpacing/>
        <w:rPr>
          <w:sz w:val="24"/>
          <w:szCs w:val="24"/>
        </w:rPr>
      </w:pPr>
      <w:r w:rsidRPr="008A675E">
        <w:rPr>
          <w:sz w:val="24"/>
          <w:szCs w:val="24"/>
        </w:rPr>
        <w:t>-административные здания по пл. Народная,1;    ул. Комсомольская,5;</w:t>
      </w:r>
    </w:p>
    <w:p w:rsidR="008A675E" w:rsidRPr="008A675E" w:rsidRDefault="008A675E" w:rsidP="008A675E">
      <w:pPr>
        <w:ind w:firstLine="709"/>
        <w:contextualSpacing/>
        <w:rPr>
          <w:sz w:val="24"/>
          <w:szCs w:val="24"/>
        </w:rPr>
      </w:pPr>
      <w:r w:rsidRPr="008A675E">
        <w:rPr>
          <w:sz w:val="24"/>
          <w:szCs w:val="24"/>
        </w:rPr>
        <w:t>ул. Ростовская,19;</w:t>
      </w:r>
    </w:p>
    <w:p w:rsidR="008A675E" w:rsidRPr="008A675E" w:rsidRDefault="008A675E" w:rsidP="008A675E">
      <w:pPr>
        <w:ind w:firstLine="709"/>
        <w:contextualSpacing/>
        <w:rPr>
          <w:sz w:val="24"/>
          <w:szCs w:val="24"/>
        </w:rPr>
      </w:pPr>
      <w:r w:rsidRPr="008A675E">
        <w:rPr>
          <w:sz w:val="24"/>
          <w:szCs w:val="24"/>
        </w:rPr>
        <w:t xml:space="preserve"> -административное здание по ул.50 лет Комсомола,20                                                                                                       (в оперативном управлении), где расположена </w:t>
      </w:r>
      <w:proofErr w:type="spellStart"/>
      <w:r w:rsidRPr="008A675E">
        <w:rPr>
          <w:sz w:val="24"/>
          <w:szCs w:val="24"/>
        </w:rPr>
        <w:t>Переславская</w:t>
      </w:r>
      <w:proofErr w:type="spellEnd"/>
      <w:r w:rsidRPr="008A675E">
        <w:rPr>
          <w:sz w:val="24"/>
          <w:szCs w:val="24"/>
        </w:rPr>
        <w:t xml:space="preserve"> местная организация Ярославской областной организации Всероссийского общества слепых;</w:t>
      </w:r>
    </w:p>
    <w:p w:rsidR="008A675E" w:rsidRPr="008A675E" w:rsidRDefault="008A675E" w:rsidP="008A675E">
      <w:pPr>
        <w:ind w:firstLine="709"/>
        <w:contextualSpacing/>
        <w:rPr>
          <w:sz w:val="24"/>
          <w:szCs w:val="24"/>
        </w:rPr>
      </w:pPr>
      <w:r w:rsidRPr="008A675E">
        <w:rPr>
          <w:sz w:val="24"/>
          <w:szCs w:val="24"/>
        </w:rPr>
        <w:t xml:space="preserve">  -здания МУ КЦСОН «Надежда» по ул. Ростовская,42; ул. Московская,15 «а»; </w:t>
      </w:r>
    </w:p>
    <w:p w:rsidR="008A675E" w:rsidRPr="008A675E" w:rsidRDefault="008A675E" w:rsidP="008A675E">
      <w:pPr>
        <w:ind w:firstLine="709"/>
        <w:contextualSpacing/>
        <w:rPr>
          <w:sz w:val="24"/>
          <w:szCs w:val="24"/>
        </w:rPr>
      </w:pPr>
      <w:r w:rsidRPr="008A675E">
        <w:rPr>
          <w:sz w:val="24"/>
          <w:szCs w:val="24"/>
        </w:rPr>
        <w:t xml:space="preserve"> -здание МУ ЦОФ по пер. </w:t>
      </w:r>
      <w:proofErr w:type="gramStart"/>
      <w:r w:rsidRPr="008A675E">
        <w:rPr>
          <w:sz w:val="24"/>
          <w:szCs w:val="24"/>
        </w:rPr>
        <w:t>Трудовому</w:t>
      </w:r>
      <w:proofErr w:type="gramEnd"/>
      <w:r w:rsidRPr="008A675E">
        <w:rPr>
          <w:sz w:val="24"/>
          <w:szCs w:val="24"/>
        </w:rPr>
        <w:t xml:space="preserve"> ,1, где размещено управление образования;</w:t>
      </w:r>
    </w:p>
    <w:p w:rsidR="008A675E" w:rsidRPr="008A675E" w:rsidRDefault="008A675E" w:rsidP="008A675E">
      <w:pPr>
        <w:ind w:firstLine="709"/>
        <w:contextualSpacing/>
        <w:rPr>
          <w:sz w:val="24"/>
          <w:szCs w:val="24"/>
        </w:rPr>
      </w:pPr>
      <w:r w:rsidRPr="008A675E">
        <w:rPr>
          <w:sz w:val="24"/>
          <w:szCs w:val="24"/>
        </w:rPr>
        <w:t>-объекты учреждений культуры: здание детской библиотеки им. Пришвина (ул</w:t>
      </w:r>
      <w:proofErr w:type="gramStart"/>
      <w:r w:rsidRPr="008A675E">
        <w:rPr>
          <w:sz w:val="24"/>
          <w:szCs w:val="24"/>
        </w:rPr>
        <w:t>.Р</w:t>
      </w:r>
      <w:proofErr w:type="gramEnd"/>
      <w:r w:rsidRPr="008A675E">
        <w:rPr>
          <w:sz w:val="24"/>
          <w:szCs w:val="24"/>
        </w:rPr>
        <w:t>остовская,30); здание центральной библиотеки им. Малашенко ул.50 лет (Комсомола,1); здание МОУ ДОД детская музыкальная школа, МОУ ДОД детская художественная школа (ул.Свободы,47 «в»);</w:t>
      </w:r>
    </w:p>
    <w:p w:rsidR="008A675E" w:rsidRPr="008A675E" w:rsidRDefault="008A675E" w:rsidP="008A675E">
      <w:pPr>
        <w:ind w:firstLine="709"/>
        <w:contextualSpacing/>
        <w:rPr>
          <w:sz w:val="24"/>
          <w:szCs w:val="24"/>
        </w:rPr>
      </w:pPr>
      <w:r w:rsidRPr="008A675E">
        <w:rPr>
          <w:sz w:val="24"/>
          <w:szCs w:val="24"/>
        </w:rPr>
        <w:t>5. Оборудованы следующие социально значимые объекты муниципальной собственности с целью обеспечения доступности для инвалидов и маломобильных групп населения:</w:t>
      </w:r>
    </w:p>
    <w:p w:rsidR="008A675E" w:rsidRPr="008A675E" w:rsidRDefault="008A675E" w:rsidP="008A675E">
      <w:pPr>
        <w:ind w:firstLine="709"/>
        <w:contextualSpacing/>
        <w:rPr>
          <w:sz w:val="24"/>
          <w:szCs w:val="24"/>
        </w:rPr>
      </w:pPr>
      <w:r w:rsidRPr="008A675E">
        <w:rPr>
          <w:sz w:val="24"/>
          <w:szCs w:val="24"/>
        </w:rPr>
        <w:lastRenderedPageBreak/>
        <w:t xml:space="preserve">-административное здание  по пл. Народная,1 (установлен турникет);   </w:t>
      </w:r>
    </w:p>
    <w:p w:rsidR="008A675E" w:rsidRPr="008A675E" w:rsidRDefault="008A675E" w:rsidP="008A675E">
      <w:pPr>
        <w:ind w:firstLine="709"/>
        <w:contextualSpacing/>
        <w:rPr>
          <w:sz w:val="24"/>
          <w:szCs w:val="24"/>
        </w:rPr>
      </w:pPr>
      <w:r w:rsidRPr="008A675E">
        <w:rPr>
          <w:sz w:val="24"/>
          <w:szCs w:val="24"/>
        </w:rPr>
        <w:t xml:space="preserve">-здание МУ ЦОФ по пер. </w:t>
      </w:r>
      <w:proofErr w:type="gramStart"/>
      <w:r w:rsidRPr="008A675E">
        <w:rPr>
          <w:sz w:val="24"/>
          <w:szCs w:val="24"/>
        </w:rPr>
        <w:t>Трудовому</w:t>
      </w:r>
      <w:proofErr w:type="gramEnd"/>
      <w:r w:rsidRPr="008A675E">
        <w:rPr>
          <w:sz w:val="24"/>
          <w:szCs w:val="24"/>
        </w:rPr>
        <w:t xml:space="preserve"> ,1, где размещено управление образования (оборудован вход в здание и вестибюль: установлен  пандус, поручни, металлическая дверь с домофоном).</w:t>
      </w:r>
    </w:p>
    <w:p w:rsidR="008A675E" w:rsidRPr="008A675E" w:rsidRDefault="008A675E" w:rsidP="008A675E">
      <w:pPr>
        <w:ind w:firstLine="709"/>
        <w:contextualSpacing/>
        <w:rPr>
          <w:sz w:val="24"/>
          <w:szCs w:val="24"/>
        </w:rPr>
      </w:pPr>
      <w:r w:rsidRPr="008A675E">
        <w:rPr>
          <w:sz w:val="24"/>
          <w:szCs w:val="24"/>
        </w:rPr>
        <w:t>6. Обустроены места парковок для автотранспортных средств инвалидов дорожными знаками «Парковка транспорта для инвалидов»:</w:t>
      </w:r>
    </w:p>
    <w:p w:rsidR="008A675E" w:rsidRPr="008A675E" w:rsidRDefault="008A675E" w:rsidP="008A675E">
      <w:pPr>
        <w:ind w:firstLine="709"/>
        <w:contextualSpacing/>
        <w:rPr>
          <w:sz w:val="24"/>
          <w:szCs w:val="24"/>
        </w:rPr>
      </w:pPr>
      <w:r w:rsidRPr="008A675E">
        <w:rPr>
          <w:sz w:val="24"/>
          <w:szCs w:val="24"/>
        </w:rPr>
        <w:t xml:space="preserve">-у административных зданий по пл. </w:t>
      </w:r>
      <w:proofErr w:type="gramStart"/>
      <w:r w:rsidRPr="008A675E">
        <w:rPr>
          <w:sz w:val="24"/>
          <w:szCs w:val="24"/>
        </w:rPr>
        <w:t>Народная</w:t>
      </w:r>
      <w:proofErr w:type="gramEnd"/>
      <w:r w:rsidRPr="008A675E">
        <w:rPr>
          <w:sz w:val="24"/>
          <w:szCs w:val="24"/>
        </w:rPr>
        <w:t xml:space="preserve">,1;  ул. Комсомольская,5; </w:t>
      </w:r>
    </w:p>
    <w:p w:rsidR="008A675E" w:rsidRPr="008A675E" w:rsidRDefault="008A675E" w:rsidP="008A675E">
      <w:pPr>
        <w:ind w:firstLine="709"/>
        <w:contextualSpacing/>
        <w:rPr>
          <w:sz w:val="24"/>
          <w:szCs w:val="24"/>
        </w:rPr>
      </w:pPr>
      <w:r w:rsidRPr="008A675E">
        <w:rPr>
          <w:sz w:val="24"/>
          <w:szCs w:val="24"/>
        </w:rPr>
        <w:t>7. С целью формирования доступной среды жизнедеятельности 19-ти инвалидам, с ограниченными возможностями передвижения и способностью к самообслуживанию были поставлены специальные технические средства и приспособления реабилитации для оборудования и оснащения занимаемых ими жилых помещений</w:t>
      </w:r>
      <w:proofErr w:type="gramStart"/>
      <w:r w:rsidRPr="008A675E">
        <w:rPr>
          <w:sz w:val="24"/>
          <w:szCs w:val="24"/>
        </w:rPr>
        <w:t>.(</w:t>
      </w:r>
      <w:proofErr w:type="gramEnd"/>
      <w:r w:rsidRPr="008A675E">
        <w:rPr>
          <w:sz w:val="24"/>
          <w:szCs w:val="24"/>
        </w:rPr>
        <w:t xml:space="preserve"> плановое значение -10 чел., выполнение-190%)</w:t>
      </w:r>
    </w:p>
    <w:p w:rsidR="008A675E" w:rsidRPr="008A675E" w:rsidRDefault="008A675E" w:rsidP="008A675E">
      <w:pPr>
        <w:ind w:firstLine="709"/>
        <w:contextualSpacing/>
        <w:rPr>
          <w:sz w:val="24"/>
          <w:szCs w:val="24"/>
        </w:rPr>
      </w:pPr>
      <w:r w:rsidRPr="008A675E">
        <w:rPr>
          <w:sz w:val="24"/>
          <w:szCs w:val="24"/>
        </w:rPr>
        <w:t>8.Оказано содействие 22-м инвалидам в трудоустройстве в соответствии с индивидуальной программой реабилитации инвалида</w:t>
      </w:r>
      <w:proofErr w:type="gramStart"/>
      <w:r w:rsidRPr="008A675E">
        <w:rPr>
          <w:sz w:val="24"/>
          <w:szCs w:val="24"/>
        </w:rPr>
        <w:t>.</w:t>
      </w:r>
      <w:proofErr w:type="gramEnd"/>
      <w:r w:rsidRPr="008A675E">
        <w:rPr>
          <w:sz w:val="24"/>
          <w:szCs w:val="24"/>
        </w:rPr>
        <w:t xml:space="preserve"> (</w:t>
      </w:r>
      <w:proofErr w:type="gramStart"/>
      <w:r w:rsidRPr="008A675E">
        <w:rPr>
          <w:sz w:val="24"/>
          <w:szCs w:val="24"/>
        </w:rPr>
        <w:t>п</w:t>
      </w:r>
      <w:proofErr w:type="gramEnd"/>
      <w:r w:rsidRPr="008A675E">
        <w:rPr>
          <w:sz w:val="24"/>
          <w:szCs w:val="24"/>
        </w:rPr>
        <w:t>лановое значение -30 чел., выполнение-73% т.к. не было вакансий)</w:t>
      </w:r>
    </w:p>
    <w:p w:rsidR="008A675E" w:rsidRPr="008A675E" w:rsidRDefault="008A675E" w:rsidP="008A675E">
      <w:pPr>
        <w:ind w:firstLine="709"/>
        <w:contextualSpacing/>
        <w:rPr>
          <w:sz w:val="24"/>
          <w:szCs w:val="24"/>
        </w:rPr>
      </w:pPr>
      <w:r w:rsidRPr="008A675E">
        <w:rPr>
          <w:sz w:val="24"/>
          <w:szCs w:val="24"/>
        </w:rPr>
        <w:t>9. Увеличено количество организованных и проведенных мероприятий при совместном участии инвалидов и граждан, не являющихся инвалидами -10 мероприятий. ( плановое значение -10 мер</w:t>
      </w:r>
      <w:proofErr w:type="gramStart"/>
      <w:r w:rsidRPr="008A675E">
        <w:rPr>
          <w:sz w:val="24"/>
          <w:szCs w:val="24"/>
        </w:rPr>
        <w:t xml:space="preserve">., </w:t>
      </w:r>
      <w:proofErr w:type="gramEnd"/>
      <w:r w:rsidRPr="008A675E">
        <w:rPr>
          <w:sz w:val="24"/>
          <w:szCs w:val="24"/>
        </w:rPr>
        <w:t>выполнение-100 %).</w:t>
      </w:r>
    </w:p>
    <w:p w:rsidR="008A675E" w:rsidRPr="008A675E" w:rsidRDefault="008A675E" w:rsidP="008A675E">
      <w:pPr>
        <w:ind w:firstLine="709"/>
        <w:contextualSpacing/>
        <w:rPr>
          <w:sz w:val="24"/>
          <w:szCs w:val="24"/>
        </w:rPr>
      </w:pPr>
      <w:r w:rsidRPr="008A675E">
        <w:rPr>
          <w:sz w:val="24"/>
          <w:szCs w:val="24"/>
        </w:rPr>
        <w:t>10. Увеличена численность инвалидов и других маломобильных групп населения, систематически занимающихся физической культурой и  спортом до 50 чел. (плановое значение -50 чел., выполнение-100 %)</w:t>
      </w:r>
    </w:p>
    <w:p w:rsidR="008A675E" w:rsidRPr="008A675E" w:rsidRDefault="008A675E" w:rsidP="008A675E">
      <w:pPr>
        <w:shd w:val="clear" w:color="auto" w:fill="FFFFFF"/>
        <w:tabs>
          <w:tab w:val="left" w:pos="6178"/>
        </w:tabs>
        <w:ind w:firstLine="709"/>
        <w:contextualSpacing/>
        <w:rPr>
          <w:sz w:val="24"/>
          <w:szCs w:val="24"/>
        </w:rPr>
      </w:pPr>
      <w:r w:rsidRPr="008A675E">
        <w:rPr>
          <w:sz w:val="24"/>
          <w:szCs w:val="24"/>
        </w:rPr>
        <w:t>Таким образом, в целом планируемые мероприятия по реализации Программы в 2012 году выполнены  в срок в пределах и объемах утвержденных сумм.</w:t>
      </w:r>
    </w:p>
    <w:p w:rsidR="008A675E" w:rsidRPr="008A675E" w:rsidRDefault="008A675E" w:rsidP="008A675E">
      <w:pPr>
        <w:spacing w:after="0"/>
        <w:ind w:firstLine="709"/>
        <w:contextualSpacing/>
        <w:rPr>
          <w:sz w:val="24"/>
          <w:szCs w:val="24"/>
        </w:rPr>
      </w:pPr>
      <w:r w:rsidRPr="008A675E">
        <w:rPr>
          <w:sz w:val="24"/>
          <w:szCs w:val="24"/>
        </w:rPr>
        <w:t>Однако, из-за отсутствия денежных сре</w:t>
      </w:r>
      <w:proofErr w:type="gramStart"/>
      <w:r w:rsidRPr="008A675E">
        <w:rPr>
          <w:sz w:val="24"/>
          <w:szCs w:val="24"/>
        </w:rPr>
        <w:t>дств  в г</w:t>
      </w:r>
      <w:proofErr w:type="gramEnd"/>
      <w:r w:rsidRPr="008A675E">
        <w:rPr>
          <w:sz w:val="24"/>
          <w:szCs w:val="24"/>
        </w:rPr>
        <w:t>ородском бюджете</w:t>
      </w:r>
    </w:p>
    <w:p w:rsidR="008A675E" w:rsidRPr="008A675E" w:rsidRDefault="008A675E" w:rsidP="008A675E">
      <w:pPr>
        <w:ind w:firstLine="709"/>
        <w:contextualSpacing/>
        <w:rPr>
          <w:sz w:val="24"/>
          <w:szCs w:val="24"/>
        </w:rPr>
      </w:pPr>
      <w:proofErr w:type="gramStart"/>
      <w:r w:rsidRPr="008A675E">
        <w:rPr>
          <w:sz w:val="24"/>
          <w:szCs w:val="24"/>
        </w:rPr>
        <w:t>остались</w:t>
      </w:r>
      <w:proofErr w:type="gramEnd"/>
      <w:r w:rsidRPr="008A675E">
        <w:rPr>
          <w:sz w:val="24"/>
          <w:szCs w:val="24"/>
        </w:rPr>
        <w:t xml:space="preserve"> недофинансированы  мероприятия управления культуры, туризма, молодежи и спорта в размере  30.000 рублей на разработку проектно-сметной документации по объектам учреждений культуры.  </w:t>
      </w:r>
    </w:p>
    <w:p w:rsidR="001F198E" w:rsidRDefault="008A675E" w:rsidP="002E6BDF">
      <w:pPr>
        <w:spacing w:before="0" w:after="0"/>
        <w:ind w:firstLine="720"/>
        <w:rPr>
          <w:spacing w:val="2"/>
          <w:sz w:val="24"/>
          <w:szCs w:val="24"/>
        </w:rPr>
      </w:pPr>
      <w:r>
        <w:rPr>
          <w:b/>
          <w:spacing w:val="2"/>
          <w:sz w:val="24"/>
          <w:szCs w:val="24"/>
        </w:rPr>
        <w:t>28.</w:t>
      </w:r>
      <w:r w:rsidR="006B4799">
        <w:rPr>
          <w:b/>
          <w:spacing w:val="2"/>
          <w:sz w:val="24"/>
          <w:szCs w:val="24"/>
        </w:rPr>
        <w:t xml:space="preserve"> </w:t>
      </w:r>
      <w:r w:rsidR="006B4799" w:rsidRPr="006B4799">
        <w:rPr>
          <w:spacing w:val="2"/>
          <w:sz w:val="24"/>
          <w:szCs w:val="24"/>
        </w:rPr>
        <w:t>По</w:t>
      </w:r>
      <w:r w:rsidR="006B4799">
        <w:rPr>
          <w:b/>
          <w:spacing w:val="2"/>
          <w:sz w:val="24"/>
          <w:szCs w:val="24"/>
        </w:rPr>
        <w:t xml:space="preserve"> </w:t>
      </w:r>
      <w:r w:rsidR="006B4799" w:rsidRPr="006B4799">
        <w:rPr>
          <w:spacing w:val="2"/>
          <w:sz w:val="24"/>
          <w:szCs w:val="24"/>
        </w:rPr>
        <w:t>ГЦП "Жилище" на 2011-2012 годы: "Государственная и муниципальная поддержка граждан, проживающих на территории города Переславля-Залесского, в сфере ипотечного жилищного кредитования"</w:t>
      </w:r>
      <w:r w:rsidR="006B4799">
        <w:rPr>
          <w:spacing w:val="2"/>
          <w:sz w:val="24"/>
          <w:szCs w:val="24"/>
        </w:rPr>
        <w:t xml:space="preserve"> </w:t>
      </w:r>
      <w:r w:rsidR="009E5BCA">
        <w:rPr>
          <w:spacing w:val="2"/>
          <w:sz w:val="24"/>
          <w:szCs w:val="24"/>
        </w:rPr>
        <w:t>3 семьи улучшили свои жилищные условия, п</w:t>
      </w:r>
      <w:r w:rsidR="009E5BCA" w:rsidRPr="009E5BCA">
        <w:rPr>
          <w:spacing w:val="2"/>
          <w:sz w:val="24"/>
          <w:szCs w:val="24"/>
        </w:rPr>
        <w:t>лощадь жилья, приобретенного (построенного) при использовании средств областного и местного бюджетов</w:t>
      </w:r>
      <w:r w:rsidR="009E5BCA">
        <w:rPr>
          <w:spacing w:val="2"/>
          <w:sz w:val="24"/>
          <w:szCs w:val="24"/>
        </w:rPr>
        <w:t xml:space="preserve"> составила 162,6 </w:t>
      </w:r>
      <w:proofErr w:type="spellStart"/>
      <w:r w:rsidR="009E5BCA">
        <w:rPr>
          <w:spacing w:val="2"/>
          <w:sz w:val="24"/>
          <w:szCs w:val="24"/>
        </w:rPr>
        <w:t>кв.м</w:t>
      </w:r>
      <w:proofErr w:type="spellEnd"/>
      <w:r w:rsidR="009E5BCA">
        <w:rPr>
          <w:spacing w:val="2"/>
          <w:sz w:val="24"/>
          <w:szCs w:val="24"/>
        </w:rPr>
        <w:t>.</w:t>
      </w:r>
    </w:p>
    <w:p w:rsidR="009E5BCA" w:rsidRDefault="009E5BCA" w:rsidP="002E6BDF">
      <w:pPr>
        <w:spacing w:before="0" w:after="0"/>
        <w:ind w:firstLine="720"/>
        <w:rPr>
          <w:spacing w:val="2"/>
          <w:sz w:val="24"/>
          <w:szCs w:val="24"/>
        </w:rPr>
      </w:pPr>
      <w:r w:rsidRPr="009E5BCA">
        <w:rPr>
          <w:b/>
          <w:spacing w:val="2"/>
          <w:sz w:val="24"/>
          <w:szCs w:val="24"/>
        </w:rPr>
        <w:t>29.</w:t>
      </w:r>
      <w:r>
        <w:rPr>
          <w:b/>
          <w:spacing w:val="2"/>
          <w:sz w:val="24"/>
          <w:szCs w:val="24"/>
        </w:rPr>
        <w:t xml:space="preserve"> </w:t>
      </w:r>
      <w:r w:rsidRPr="009E5BCA">
        <w:rPr>
          <w:spacing w:val="2"/>
          <w:sz w:val="24"/>
          <w:szCs w:val="24"/>
        </w:rPr>
        <w:t>По</w:t>
      </w:r>
      <w:r>
        <w:rPr>
          <w:b/>
          <w:spacing w:val="2"/>
          <w:sz w:val="24"/>
          <w:szCs w:val="24"/>
        </w:rPr>
        <w:t xml:space="preserve"> </w:t>
      </w:r>
      <w:r w:rsidRPr="009E5BCA">
        <w:rPr>
          <w:spacing w:val="2"/>
          <w:sz w:val="24"/>
          <w:szCs w:val="24"/>
        </w:rPr>
        <w:t xml:space="preserve">ГЦП "Жилище" на 2011-2015 годы: </w:t>
      </w:r>
      <w:proofErr w:type="gramStart"/>
      <w:r w:rsidRPr="009E5BCA">
        <w:rPr>
          <w:spacing w:val="2"/>
          <w:sz w:val="24"/>
          <w:szCs w:val="24"/>
        </w:rPr>
        <w:t>Подпрограмма "Переселение граждан из жилищного фонда города Переславля-Залесского, признанного непригодным для проживания, и (или) с высоким уровнем износа"</w:t>
      </w:r>
      <w:r>
        <w:rPr>
          <w:spacing w:val="2"/>
          <w:sz w:val="24"/>
          <w:szCs w:val="24"/>
        </w:rPr>
        <w:t xml:space="preserve"> п</w:t>
      </w:r>
      <w:r w:rsidRPr="009E5BCA">
        <w:rPr>
          <w:spacing w:val="2"/>
          <w:sz w:val="24"/>
          <w:szCs w:val="24"/>
        </w:rPr>
        <w:t xml:space="preserve">лощадь жилищного фонда, признанного непригодным для </w:t>
      </w:r>
      <w:proofErr w:type="spellStart"/>
      <w:r w:rsidRPr="009E5BCA">
        <w:rPr>
          <w:spacing w:val="2"/>
          <w:sz w:val="24"/>
          <w:szCs w:val="24"/>
        </w:rPr>
        <w:t>продивания</w:t>
      </w:r>
      <w:proofErr w:type="spellEnd"/>
      <w:r w:rsidRPr="009E5BCA">
        <w:rPr>
          <w:spacing w:val="2"/>
          <w:sz w:val="24"/>
          <w:szCs w:val="24"/>
        </w:rPr>
        <w:t>, и (или) с высоким уровнем износа, из которого расселены граждане в результате реализации программы</w:t>
      </w:r>
      <w:r>
        <w:rPr>
          <w:spacing w:val="2"/>
          <w:sz w:val="24"/>
          <w:szCs w:val="24"/>
        </w:rPr>
        <w:t xml:space="preserve"> составила 360,2 кв. м. Количество граждан, переселенных в результате действия программы – 37 чел.</w:t>
      </w:r>
      <w:proofErr w:type="gramEnd"/>
    </w:p>
    <w:p w:rsidR="009E5BCA" w:rsidRDefault="009E5BCA" w:rsidP="002E6BDF">
      <w:pPr>
        <w:spacing w:before="0" w:after="0"/>
        <w:ind w:firstLine="720"/>
        <w:rPr>
          <w:spacing w:val="2"/>
          <w:sz w:val="24"/>
          <w:szCs w:val="24"/>
        </w:rPr>
      </w:pPr>
      <w:r>
        <w:rPr>
          <w:spacing w:val="2"/>
          <w:sz w:val="24"/>
          <w:szCs w:val="24"/>
        </w:rPr>
        <w:t>Программу рекомендуется продолжить как социально значимую.</w:t>
      </w:r>
    </w:p>
    <w:p w:rsidR="009E5BCA" w:rsidRDefault="009E5BCA" w:rsidP="009E5BCA">
      <w:pPr>
        <w:spacing w:before="0" w:after="0"/>
        <w:rPr>
          <w:sz w:val="24"/>
          <w:szCs w:val="24"/>
        </w:rPr>
      </w:pPr>
      <w:r>
        <w:rPr>
          <w:b/>
          <w:spacing w:val="2"/>
          <w:sz w:val="24"/>
          <w:szCs w:val="24"/>
        </w:rPr>
        <w:t xml:space="preserve">          </w:t>
      </w:r>
      <w:r w:rsidRPr="009E5BCA">
        <w:rPr>
          <w:b/>
          <w:spacing w:val="2"/>
          <w:sz w:val="24"/>
          <w:szCs w:val="24"/>
        </w:rPr>
        <w:t xml:space="preserve">30. </w:t>
      </w:r>
      <w:r w:rsidRPr="009E5BCA">
        <w:rPr>
          <w:spacing w:val="2"/>
          <w:sz w:val="24"/>
          <w:szCs w:val="24"/>
        </w:rPr>
        <w:t xml:space="preserve">По ГЦП </w:t>
      </w:r>
      <w:r w:rsidRPr="009E5BCA">
        <w:rPr>
          <w:sz w:val="24"/>
          <w:szCs w:val="24"/>
        </w:rPr>
        <w:t>«Социальная поддержка пожилых граждан в городе Переславле-Залесском» на 2012-2013 годы»</w:t>
      </w:r>
      <w:r>
        <w:rPr>
          <w:sz w:val="24"/>
          <w:szCs w:val="24"/>
        </w:rPr>
        <w:t>:</w:t>
      </w:r>
    </w:p>
    <w:p w:rsidR="009E5BCA" w:rsidRDefault="009E5BCA" w:rsidP="009E5BCA">
      <w:pPr>
        <w:spacing w:before="0" w:after="0"/>
        <w:rPr>
          <w:sz w:val="24"/>
          <w:szCs w:val="24"/>
        </w:rPr>
      </w:pPr>
      <w:r>
        <w:rPr>
          <w:sz w:val="24"/>
          <w:szCs w:val="24"/>
        </w:rPr>
        <w:t>- 5314 чел. Пожилого возраста воспользовались услугами МУ КЦСОН «Надежда»,</w:t>
      </w:r>
    </w:p>
    <w:p w:rsidR="009E5BCA" w:rsidRPr="00BC0E51" w:rsidRDefault="009E5BCA" w:rsidP="009E5BCA">
      <w:pPr>
        <w:spacing w:before="0" w:after="0"/>
        <w:rPr>
          <w:spacing w:val="2"/>
          <w:sz w:val="24"/>
          <w:szCs w:val="24"/>
        </w:rPr>
      </w:pPr>
      <w:r>
        <w:rPr>
          <w:b/>
          <w:spacing w:val="2"/>
          <w:sz w:val="24"/>
          <w:szCs w:val="24"/>
        </w:rPr>
        <w:t xml:space="preserve">- </w:t>
      </w:r>
      <w:r w:rsidRPr="00BC0E51">
        <w:rPr>
          <w:spacing w:val="2"/>
          <w:sz w:val="24"/>
          <w:szCs w:val="24"/>
        </w:rPr>
        <w:t xml:space="preserve">200 </w:t>
      </w:r>
      <w:proofErr w:type="gramStart"/>
      <w:r w:rsidRPr="00BC0E51">
        <w:rPr>
          <w:spacing w:val="2"/>
          <w:sz w:val="24"/>
          <w:szCs w:val="24"/>
        </w:rPr>
        <w:t>помещений, принадлежащих гражданам пожилого возраста было</w:t>
      </w:r>
      <w:proofErr w:type="gramEnd"/>
      <w:r w:rsidRPr="00BC0E51">
        <w:rPr>
          <w:spacing w:val="2"/>
          <w:sz w:val="24"/>
          <w:szCs w:val="24"/>
        </w:rPr>
        <w:t xml:space="preserve"> отремонтировано,</w:t>
      </w:r>
    </w:p>
    <w:p w:rsidR="009E5BCA" w:rsidRPr="00BC0E51" w:rsidRDefault="00BC0E51" w:rsidP="009E5BCA">
      <w:pPr>
        <w:spacing w:before="0" w:after="0"/>
        <w:rPr>
          <w:spacing w:val="2"/>
          <w:sz w:val="24"/>
          <w:szCs w:val="24"/>
        </w:rPr>
      </w:pPr>
      <w:r w:rsidRPr="00BC0E51">
        <w:rPr>
          <w:spacing w:val="2"/>
          <w:sz w:val="24"/>
          <w:szCs w:val="24"/>
        </w:rPr>
        <w:t>- 27 чел. получили социальные услуги через МУ «Молодежный центр»;</w:t>
      </w:r>
    </w:p>
    <w:p w:rsidR="00BC0E51" w:rsidRDefault="00BC0E51" w:rsidP="00BC0E51">
      <w:pPr>
        <w:rPr>
          <w:sz w:val="23"/>
          <w:szCs w:val="23"/>
        </w:rPr>
      </w:pPr>
      <w:r w:rsidRPr="00BC0E51">
        <w:rPr>
          <w:spacing w:val="2"/>
          <w:sz w:val="24"/>
          <w:szCs w:val="24"/>
        </w:rPr>
        <w:t xml:space="preserve">- 10 </w:t>
      </w:r>
      <w:r w:rsidRPr="00BC0E51">
        <w:rPr>
          <w:sz w:val="23"/>
          <w:szCs w:val="23"/>
        </w:rPr>
        <w:t>культурно-досуговых</w:t>
      </w:r>
      <w:r w:rsidRPr="007E1E88">
        <w:rPr>
          <w:sz w:val="23"/>
          <w:szCs w:val="23"/>
        </w:rPr>
        <w:t xml:space="preserve"> и массовых мероприятий </w:t>
      </w:r>
      <w:r>
        <w:rPr>
          <w:sz w:val="23"/>
          <w:szCs w:val="23"/>
        </w:rPr>
        <w:t xml:space="preserve">были проведены </w:t>
      </w:r>
      <w:r w:rsidRPr="007E1E88">
        <w:rPr>
          <w:sz w:val="23"/>
          <w:szCs w:val="23"/>
        </w:rPr>
        <w:t xml:space="preserve">в учреждениях культуры </w:t>
      </w:r>
    </w:p>
    <w:p w:rsidR="00BC0E51" w:rsidRPr="007E1E88" w:rsidRDefault="00BC0E51" w:rsidP="00BC0E51">
      <w:pPr>
        <w:rPr>
          <w:sz w:val="23"/>
          <w:szCs w:val="23"/>
        </w:rPr>
      </w:pPr>
      <w:r>
        <w:rPr>
          <w:sz w:val="23"/>
          <w:szCs w:val="23"/>
        </w:rPr>
        <w:t>Действие программы рекомендуется продолжить.</w:t>
      </w:r>
    </w:p>
    <w:p w:rsidR="00BC0E51" w:rsidRPr="009E5BCA" w:rsidRDefault="00BC0E51" w:rsidP="009E5BCA">
      <w:pPr>
        <w:spacing w:before="0" w:after="0"/>
        <w:rPr>
          <w:b/>
          <w:spacing w:val="2"/>
          <w:sz w:val="24"/>
          <w:szCs w:val="24"/>
        </w:rPr>
      </w:pPr>
    </w:p>
    <w:p w:rsidR="006B4799" w:rsidRPr="001F198E" w:rsidRDefault="006B4799" w:rsidP="002E6BDF">
      <w:pPr>
        <w:spacing w:before="0" w:after="0"/>
        <w:ind w:firstLine="720"/>
        <w:rPr>
          <w:b/>
          <w:spacing w:val="2"/>
          <w:sz w:val="24"/>
          <w:szCs w:val="24"/>
        </w:rPr>
      </w:pPr>
    </w:p>
    <w:p w:rsidR="002E6BDF" w:rsidRPr="003927F8" w:rsidRDefault="002E6BDF" w:rsidP="002E6BDF">
      <w:pPr>
        <w:spacing w:before="0" w:after="0"/>
        <w:rPr>
          <w:sz w:val="24"/>
          <w:szCs w:val="24"/>
        </w:rPr>
      </w:pPr>
    </w:p>
    <w:p w:rsidR="002E6BDF" w:rsidRPr="002E6BDF" w:rsidRDefault="002E6BDF" w:rsidP="002E6BDF">
      <w:pPr>
        <w:spacing w:before="0" w:after="0"/>
        <w:ind w:firstLine="720"/>
        <w:rPr>
          <w:b/>
          <w:sz w:val="24"/>
          <w:szCs w:val="24"/>
        </w:rPr>
      </w:pPr>
    </w:p>
    <w:p w:rsidR="00837878" w:rsidRPr="00837878" w:rsidRDefault="00837878" w:rsidP="00837878">
      <w:pPr>
        <w:spacing w:before="0" w:after="0"/>
        <w:ind w:firstLine="720"/>
        <w:rPr>
          <w:b/>
          <w:sz w:val="24"/>
          <w:szCs w:val="24"/>
        </w:rPr>
      </w:pPr>
    </w:p>
    <w:p w:rsidR="00837878" w:rsidRPr="003927F8" w:rsidRDefault="00837878" w:rsidP="00837878">
      <w:pPr>
        <w:shd w:val="clear" w:color="auto" w:fill="FFFFFF"/>
        <w:spacing w:before="0" w:after="0"/>
        <w:ind w:right="57" w:firstLine="720"/>
        <w:rPr>
          <w:sz w:val="24"/>
          <w:szCs w:val="24"/>
        </w:rPr>
      </w:pPr>
    </w:p>
    <w:p w:rsidR="006B482E" w:rsidRPr="003927F8" w:rsidRDefault="006B482E" w:rsidP="006B482E">
      <w:pPr>
        <w:spacing w:before="0" w:after="0"/>
        <w:ind w:firstLine="720"/>
        <w:rPr>
          <w:sz w:val="24"/>
          <w:szCs w:val="24"/>
        </w:rPr>
      </w:pPr>
    </w:p>
    <w:p w:rsidR="006B482E" w:rsidRPr="001F46CD" w:rsidRDefault="006B482E" w:rsidP="001F46CD">
      <w:pPr>
        <w:spacing w:before="0" w:after="0"/>
        <w:rPr>
          <w:b/>
          <w:sz w:val="24"/>
          <w:szCs w:val="24"/>
        </w:rPr>
      </w:pPr>
    </w:p>
    <w:p w:rsidR="001F46CD" w:rsidRPr="003927F8" w:rsidRDefault="001F46CD" w:rsidP="001F46CD">
      <w:pPr>
        <w:rPr>
          <w:color w:val="000000"/>
          <w:sz w:val="24"/>
          <w:szCs w:val="24"/>
        </w:rPr>
      </w:pPr>
    </w:p>
    <w:p w:rsidR="001F46CD" w:rsidRPr="001F46CD" w:rsidRDefault="001F46CD" w:rsidP="001F46CD">
      <w:pPr>
        <w:ind w:firstLine="720"/>
        <w:rPr>
          <w:b/>
          <w:sz w:val="24"/>
          <w:szCs w:val="24"/>
        </w:rPr>
      </w:pPr>
    </w:p>
    <w:p w:rsidR="001F46CD" w:rsidRPr="003927F8" w:rsidRDefault="001F46CD" w:rsidP="005D5B1B">
      <w:pPr>
        <w:shd w:val="clear" w:color="auto" w:fill="FFFFFF"/>
        <w:spacing w:before="0" w:after="0"/>
        <w:ind w:right="57" w:firstLine="618"/>
        <w:rPr>
          <w:sz w:val="24"/>
          <w:szCs w:val="24"/>
        </w:rPr>
      </w:pPr>
    </w:p>
    <w:p w:rsidR="005D5B1B" w:rsidRPr="003927F8" w:rsidRDefault="005D5B1B" w:rsidP="00921A9D">
      <w:pPr>
        <w:spacing w:before="0" w:after="0"/>
        <w:ind w:firstLine="426"/>
        <w:rPr>
          <w:sz w:val="24"/>
          <w:szCs w:val="24"/>
        </w:rPr>
      </w:pPr>
    </w:p>
    <w:p w:rsidR="00921A9D" w:rsidRPr="003927F8" w:rsidRDefault="00921A9D" w:rsidP="00921A9D">
      <w:pPr>
        <w:spacing w:before="0" w:after="0"/>
        <w:ind w:firstLine="720"/>
        <w:rPr>
          <w:sz w:val="24"/>
          <w:szCs w:val="24"/>
        </w:rPr>
      </w:pPr>
    </w:p>
    <w:p w:rsidR="00921A9D" w:rsidRPr="003927F8" w:rsidRDefault="00921A9D" w:rsidP="00CD0667">
      <w:pPr>
        <w:spacing w:before="0" w:after="0"/>
        <w:ind w:firstLine="708"/>
        <w:rPr>
          <w:color w:val="000000"/>
          <w:sz w:val="24"/>
          <w:szCs w:val="24"/>
        </w:rPr>
      </w:pPr>
    </w:p>
    <w:p w:rsidR="00CD0667" w:rsidRDefault="00CD0667" w:rsidP="00CD0667">
      <w:pPr>
        <w:ind w:firstLine="709"/>
        <w:rPr>
          <w:sz w:val="24"/>
          <w:szCs w:val="24"/>
        </w:rPr>
      </w:pPr>
    </w:p>
    <w:p w:rsidR="00471436" w:rsidRPr="003927F8" w:rsidRDefault="00471436" w:rsidP="00471436">
      <w:pPr>
        <w:spacing w:before="0" w:after="0"/>
        <w:ind w:firstLine="720"/>
        <w:rPr>
          <w:sz w:val="24"/>
          <w:szCs w:val="24"/>
        </w:rPr>
      </w:pPr>
    </w:p>
    <w:p w:rsidR="004D32DE" w:rsidRDefault="004D32DE"/>
    <w:sectPr w:rsidR="004D32DE" w:rsidSect="004D32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8044E8E"/>
    <w:lvl w:ilvl="0">
      <w:numFmt w:val="bullet"/>
      <w:lvlText w:val="*"/>
      <w:lvlJc w:val="left"/>
      <w:pPr>
        <w:ind w:left="0" w:firstLine="0"/>
      </w:pPr>
    </w:lvl>
  </w:abstractNum>
  <w:abstractNum w:abstractNumId="1">
    <w:nsid w:val="4D905BCB"/>
    <w:multiLevelType w:val="hybridMultilevel"/>
    <w:tmpl w:val="69F09F76"/>
    <w:lvl w:ilvl="0" w:tplc="23C81454">
      <w:start w:val="1"/>
      <w:numFmt w:val="bullet"/>
      <w:lvlText w:val=""/>
      <w:lvlJc w:val="left"/>
      <w:pPr>
        <w:tabs>
          <w:tab w:val="num" w:pos="1440"/>
        </w:tabs>
        <w:ind w:left="1440" w:hanging="360"/>
      </w:pPr>
      <w:rPr>
        <w:rFonts w:ascii="Symbol" w:hAnsi="Symbol" w:hint="default"/>
        <w:b w:val="0"/>
        <w:sz w:val="24"/>
        <w:szCs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numFmt w:val="bullet"/>
        <w:lvlText w:val="-"/>
        <w:legacy w:legacy="1" w:legacySpace="0" w:legacyIndent="158"/>
        <w:lvlJc w:val="left"/>
        <w:pPr>
          <w:ind w:left="0" w:firstLine="0"/>
        </w:pPr>
        <w:rPr>
          <w:rFonts w:ascii="Times New Roman" w:hAnsi="Times New Roman" w:cs="Times New Roman" w:hint="default"/>
        </w:rPr>
      </w:lvl>
    </w:lvlOverride>
  </w:num>
  <w:num w:numId="3">
    <w:abstractNumId w:val="0"/>
    <w:lvlOverride w:ilvl="0">
      <w:lvl w:ilvl="0">
        <w:numFmt w:val="bullet"/>
        <w:lvlText w:val="-"/>
        <w:legacy w:legacy="1" w:legacySpace="0" w:legacyIndent="159"/>
        <w:lvlJc w:val="left"/>
        <w:pPr>
          <w:ind w:left="0" w:firstLine="0"/>
        </w:pPr>
        <w:rPr>
          <w:rFonts w:ascii="Times New Roman" w:hAnsi="Times New Roman" w:cs="Times New Roman" w:hint="default"/>
        </w:rPr>
      </w:lvl>
    </w:lvlOverride>
  </w:num>
  <w:num w:numId="4">
    <w:abstractNumId w:val="0"/>
    <w:lvlOverride w:ilvl="0">
      <w:lvl w:ilvl="0">
        <w:numFmt w:val="bullet"/>
        <w:lvlText w:val="-"/>
        <w:legacy w:legacy="1" w:legacySpace="0" w:legacyIndent="173"/>
        <w:lvlJc w:val="left"/>
        <w:pPr>
          <w:ind w:left="0" w:firstLine="0"/>
        </w:pPr>
        <w:rPr>
          <w:rFonts w:ascii="Times New Roman" w:hAnsi="Times New Roman" w:cs="Times New Roman" w:hint="default"/>
        </w:rPr>
      </w:lvl>
    </w:lvlOverride>
  </w:num>
  <w:num w:numId="5">
    <w:abstractNumId w:val="0"/>
    <w:lvlOverride w:ilvl="0">
      <w:lvl w:ilvl="0">
        <w:numFmt w:val="bullet"/>
        <w:lvlText w:val="-"/>
        <w:legacy w:legacy="1" w:legacySpace="0" w:legacyIndent="341"/>
        <w:lvlJc w:val="left"/>
        <w:pPr>
          <w:ind w:left="0" w:firstLine="0"/>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436"/>
    <w:rsid w:val="00100BC7"/>
    <w:rsid w:val="00146962"/>
    <w:rsid w:val="001838A8"/>
    <w:rsid w:val="001F198E"/>
    <w:rsid w:val="001F46CD"/>
    <w:rsid w:val="002E6BDF"/>
    <w:rsid w:val="00370F25"/>
    <w:rsid w:val="00471436"/>
    <w:rsid w:val="004D32DE"/>
    <w:rsid w:val="005D5B1B"/>
    <w:rsid w:val="006B4799"/>
    <w:rsid w:val="006B482E"/>
    <w:rsid w:val="00837878"/>
    <w:rsid w:val="008A675E"/>
    <w:rsid w:val="00920BA6"/>
    <w:rsid w:val="00921A9D"/>
    <w:rsid w:val="009E5BCA"/>
    <w:rsid w:val="00B709A6"/>
    <w:rsid w:val="00BC0E51"/>
    <w:rsid w:val="00CD0667"/>
    <w:rsid w:val="00D902A0"/>
    <w:rsid w:val="00E775D3"/>
    <w:rsid w:val="00EC48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1436"/>
    <w:pPr>
      <w:spacing w:before="60" w:after="60" w:line="240" w:lineRule="auto"/>
      <w:jc w:val="both"/>
    </w:pPr>
    <w:rPr>
      <w:rFonts w:ascii="Times New Roman" w:eastAsia="Times New Roman" w:hAnsi="Times New Roman" w:cs="Times New Roman"/>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Знак Знак Знак Знак Знак"/>
    <w:basedOn w:val="a"/>
    <w:rsid w:val="00471436"/>
    <w:pPr>
      <w:spacing w:before="0" w:after="160" w:line="240" w:lineRule="exact"/>
      <w:jc w:val="left"/>
    </w:pPr>
    <w:rPr>
      <w:rFonts w:ascii="Verdana" w:hAnsi="Verdana" w:cs="Verdana"/>
      <w:sz w:val="20"/>
      <w:lang w:val="en-US" w:eastAsia="en-US"/>
    </w:rPr>
  </w:style>
  <w:style w:type="character" w:customStyle="1" w:styleId="highlighthighlightactive">
    <w:name w:val="highlight highlight_active"/>
    <w:basedOn w:val="a0"/>
    <w:rsid w:val="00471436"/>
  </w:style>
  <w:style w:type="paragraph" w:customStyle="1" w:styleId="news">
    <w:name w:val="news"/>
    <w:basedOn w:val="a"/>
    <w:rsid w:val="00471436"/>
    <w:pPr>
      <w:spacing w:before="100" w:beforeAutospacing="1" w:after="100" w:afterAutospacing="1"/>
      <w:jc w:val="left"/>
    </w:pPr>
    <w:rPr>
      <w:sz w:val="24"/>
      <w:szCs w:val="24"/>
    </w:rPr>
  </w:style>
  <w:style w:type="character" w:customStyle="1" w:styleId="FontStyle44">
    <w:name w:val="Font Style44"/>
    <w:rsid w:val="00471436"/>
    <w:rPr>
      <w:rFonts w:ascii="Times New Roman" w:hAnsi="Times New Roman" w:cs="Times New Roman" w:hint="default"/>
      <w:sz w:val="28"/>
    </w:rPr>
  </w:style>
  <w:style w:type="paragraph" w:customStyle="1" w:styleId="a4">
    <w:name w:val="Знак Знак Знак Знак"/>
    <w:basedOn w:val="a"/>
    <w:rsid w:val="001F46CD"/>
    <w:pPr>
      <w:spacing w:before="0" w:after="160" w:line="240" w:lineRule="exact"/>
      <w:jc w:val="left"/>
    </w:pPr>
    <w:rPr>
      <w:rFonts w:ascii="Verdana" w:hAnsi="Verdana"/>
      <w:sz w:val="20"/>
      <w:lang w:val="en-US" w:eastAsia="en-US"/>
    </w:rPr>
  </w:style>
  <w:style w:type="paragraph" w:customStyle="1" w:styleId="ConsPlusNormal">
    <w:name w:val="ConsPlusNormal"/>
    <w:rsid w:val="002E6BDF"/>
    <w:pPr>
      <w:widowControl w:val="0"/>
      <w:autoSpaceDN w:val="0"/>
      <w:adjustRightInd w:val="0"/>
      <w:spacing w:after="0" w:line="240" w:lineRule="auto"/>
      <w:ind w:firstLine="720"/>
    </w:pPr>
    <w:rPr>
      <w:rFonts w:ascii="Arial" w:eastAsia="Times New Roman" w:hAnsi="Arial" w:cs="Arial"/>
      <w:sz w:val="20"/>
      <w:szCs w:val="20"/>
    </w:rPr>
  </w:style>
  <w:style w:type="paragraph" w:styleId="a5">
    <w:name w:val="Normal (Web)"/>
    <w:basedOn w:val="a"/>
    <w:uiPriority w:val="99"/>
    <w:unhideWhenUsed/>
    <w:rsid w:val="008A675E"/>
    <w:pPr>
      <w:spacing w:before="100" w:beforeAutospacing="1" w:after="100" w:afterAutospacing="1"/>
      <w:jc w:val="left"/>
    </w:pPr>
    <w:rPr>
      <w:sz w:val="24"/>
      <w:szCs w:val="24"/>
    </w:rPr>
  </w:style>
  <w:style w:type="table" w:styleId="a6">
    <w:name w:val="Table Grid"/>
    <w:basedOn w:val="a1"/>
    <w:uiPriority w:val="59"/>
    <w:rsid w:val="00BC0E5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1436"/>
    <w:pPr>
      <w:spacing w:before="60" w:after="60" w:line="240" w:lineRule="auto"/>
      <w:jc w:val="both"/>
    </w:pPr>
    <w:rPr>
      <w:rFonts w:ascii="Times New Roman" w:eastAsia="Times New Roman" w:hAnsi="Times New Roman" w:cs="Times New Roman"/>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Знак Знак Знак Знак Знак"/>
    <w:basedOn w:val="a"/>
    <w:rsid w:val="00471436"/>
    <w:pPr>
      <w:spacing w:before="0" w:after="160" w:line="240" w:lineRule="exact"/>
      <w:jc w:val="left"/>
    </w:pPr>
    <w:rPr>
      <w:rFonts w:ascii="Verdana" w:hAnsi="Verdana" w:cs="Verdana"/>
      <w:sz w:val="20"/>
      <w:lang w:val="en-US" w:eastAsia="en-US"/>
    </w:rPr>
  </w:style>
  <w:style w:type="character" w:customStyle="1" w:styleId="highlighthighlightactive">
    <w:name w:val="highlight highlight_active"/>
    <w:basedOn w:val="a0"/>
    <w:rsid w:val="00471436"/>
  </w:style>
  <w:style w:type="paragraph" w:customStyle="1" w:styleId="news">
    <w:name w:val="news"/>
    <w:basedOn w:val="a"/>
    <w:rsid w:val="00471436"/>
    <w:pPr>
      <w:spacing w:before="100" w:beforeAutospacing="1" w:after="100" w:afterAutospacing="1"/>
      <w:jc w:val="left"/>
    </w:pPr>
    <w:rPr>
      <w:sz w:val="24"/>
      <w:szCs w:val="24"/>
    </w:rPr>
  </w:style>
  <w:style w:type="character" w:customStyle="1" w:styleId="FontStyle44">
    <w:name w:val="Font Style44"/>
    <w:rsid w:val="00471436"/>
    <w:rPr>
      <w:rFonts w:ascii="Times New Roman" w:hAnsi="Times New Roman" w:cs="Times New Roman" w:hint="default"/>
      <w:sz w:val="28"/>
    </w:rPr>
  </w:style>
  <w:style w:type="paragraph" w:customStyle="1" w:styleId="a4">
    <w:name w:val="Знак Знак Знак Знак"/>
    <w:basedOn w:val="a"/>
    <w:rsid w:val="001F46CD"/>
    <w:pPr>
      <w:spacing w:before="0" w:after="160" w:line="240" w:lineRule="exact"/>
      <w:jc w:val="left"/>
    </w:pPr>
    <w:rPr>
      <w:rFonts w:ascii="Verdana" w:hAnsi="Verdana"/>
      <w:sz w:val="20"/>
      <w:lang w:val="en-US" w:eastAsia="en-US"/>
    </w:rPr>
  </w:style>
  <w:style w:type="paragraph" w:customStyle="1" w:styleId="ConsPlusNormal">
    <w:name w:val="ConsPlusNormal"/>
    <w:rsid w:val="002E6BDF"/>
    <w:pPr>
      <w:widowControl w:val="0"/>
      <w:autoSpaceDN w:val="0"/>
      <w:adjustRightInd w:val="0"/>
      <w:spacing w:after="0" w:line="240" w:lineRule="auto"/>
      <w:ind w:firstLine="720"/>
    </w:pPr>
    <w:rPr>
      <w:rFonts w:ascii="Arial" w:eastAsia="Times New Roman" w:hAnsi="Arial" w:cs="Arial"/>
      <w:sz w:val="20"/>
      <w:szCs w:val="20"/>
    </w:rPr>
  </w:style>
  <w:style w:type="paragraph" w:styleId="a5">
    <w:name w:val="Normal (Web)"/>
    <w:basedOn w:val="a"/>
    <w:uiPriority w:val="99"/>
    <w:unhideWhenUsed/>
    <w:rsid w:val="008A675E"/>
    <w:pPr>
      <w:spacing w:before="100" w:beforeAutospacing="1" w:after="100" w:afterAutospacing="1"/>
      <w:jc w:val="left"/>
    </w:pPr>
    <w:rPr>
      <w:sz w:val="24"/>
      <w:szCs w:val="24"/>
    </w:rPr>
  </w:style>
  <w:style w:type="table" w:styleId="a6">
    <w:name w:val="Table Grid"/>
    <w:basedOn w:val="a1"/>
    <w:uiPriority w:val="59"/>
    <w:rsid w:val="00BC0E5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15</Pages>
  <Words>7410</Words>
  <Characters>42242</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Digital</dc:creator>
  <cp:lastModifiedBy>komp</cp:lastModifiedBy>
  <cp:revision>4</cp:revision>
  <dcterms:created xsi:type="dcterms:W3CDTF">2013-05-08T10:16:00Z</dcterms:created>
  <dcterms:modified xsi:type="dcterms:W3CDTF">2013-05-08T10:46:00Z</dcterms:modified>
</cp:coreProperties>
</file>