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37502F" w:rsidRDefault="00AC7320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937165" w:rsidRDefault="00937165" w:rsidP="00AC7320">
      <w:pPr>
        <w:pStyle w:val="a3"/>
        <w:spacing w:before="0" w:after="240"/>
        <w:jc w:val="center"/>
        <w:rPr>
          <w:sz w:val="20"/>
          <w:szCs w:val="20"/>
        </w:rPr>
      </w:pPr>
      <w:r>
        <w:rPr>
          <w:sz w:val="24"/>
          <w:szCs w:val="24"/>
          <w:u w:val="single"/>
        </w:rPr>
        <w:t>р</w:t>
      </w:r>
      <w:r w:rsidRPr="00937165">
        <w:rPr>
          <w:sz w:val="24"/>
          <w:szCs w:val="24"/>
          <w:u w:val="single"/>
        </w:rPr>
        <w:t>ешени</w:t>
      </w:r>
      <w:r>
        <w:rPr>
          <w:sz w:val="24"/>
          <w:szCs w:val="24"/>
          <w:u w:val="single"/>
        </w:rPr>
        <w:t>я</w:t>
      </w:r>
      <w:r w:rsidRPr="00937165">
        <w:rPr>
          <w:sz w:val="24"/>
          <w:szCs w:val="24"/>
          <w:u w:val="single"/>
        </w:rPr>
        <w:t xml:space="preserve"> Переславль–</w:t>
      </w:r>
      <w:proofErr w:type="spellStart"/>
      <w:r w:rsidRPr="00937165">
        <w:rPr>
          <w:sz w:val="24"/>
          <w:szCs w:val="24"/>
          <w:u w:val="single"/>
        </w:rPr>
        <w:t>Залесской</w:t>
      </w:r>
      <w:proofErr w:type="spellEnd"/>
      <w:r w:rsidRPr="00937165">
        <w:rPr>
          <w:sz w:val="24"/>
          <w:szCs w:val="24"/>
          <w:u w:val="single"/>
        </w:rPr>
        <w:t xml:space="preserve"> городской Думы</w:t>
      </w:r>
      <w:r w:rsidRPr="00937165">
        <w:rPr>
          <w:u w:val="single"/>
        </w:rPr>
        <w:t xml:space="preserve"> </w:t>
      </w:r>
      <w:r w:rsidRPr="00937165">
        <w:rPr>
          <w:sz w:val="24"/>
          <w:szCs w:val="24"/>
          <w:u w:val="single"/>
        </w:rPr>
        <w:t>«Об утверждении правил организации и проведения культурно – зрелищных, развлекательных, спортивных и иных массовых мероприятий на территории города Переславля-Залесского»</w:t>
      </w:r>
      <w:r w:rsidR="0037502F" w:rsidRPr="00CE6A17">
        <w:rPr>
          <w:sz w:val="20"/>
          <w:szCs w:val="20"/>
        </w:rPr>
        <w:t xml:space="preserve"> </w:t>
      </w:r>
    </w:p>
    <w:p w:rsidR="00AC7320" w:rsidRDefault="00AC7320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2A44E4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Переславль</w:t>
            </w:r>
            <w:r w:rsidRPr="00966D97">
              <w:rPr>
                <w:sz w:val="24"/>
                <w:szCs w:val="24"/>
              </w:rPr>
              <w:t>–</w:t>
            </w:r>
            <w:proofErr w:type="spellStart"/>
            <w:r w:rsidRPr="00966D97">
              <w:rPr>
                <w:sz w:val="24"/>
                <w:szCs w:val="24"/>
              </w:rPr>
              <w:t>Залесской</w:t>
            </w:r>
            <w:proofErr w:type="spellEnd"/>
            <w:r w:rsidRPr="00966D97">
              <w:rPr>
                <w:sz w:val="24"/>
                <w:szCs w:val="24"/>
              </w:rPr>
              <w:t xml:space="preserve"> городской Думы</w:t>
            </w:r>
            <w:r w:rsidRPr="000D3D7B">
              <w:t xml:space="preserve"> </w:t>
            </w:r>
            <w:r w:rsidRPr="00967262">
              <w:rPr>
                <w:sz w:val="24"/>
                <w:szCs w:val="24"/>
              </w:rPr>
              <w:t>«Об утверждении правил организации и проведения культурно – зрелищных, развлекательных, спортивных и иных массовых мероприятий на территории города Переславля-Залесского»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937165" w:rsidRDefault="002A44E4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Решени</w:t>
            </w:r>
            <w:r w:rsidRPr="005A03CC">
              <w:rPr>
                <w:rFonts w:eastAsia="Calibri"/>
                <w:sz w:val="24"/>
                <w:szCs w:val="24"/>
              </w:rPr>
              <w:t xml:space="preserve">ем </w:t>
            </w:r>
            <w:r w:rsidRPr="005A03CC">
              <w:rPr>
                <w:sz w:val="24"/>
                <w:szCs w:val="24"/>
              </w:rPr>
              <w:t xml:space="preserve">определяются </w:t>
            </w:r>
            <w:r>
              <w:rPr>
                <w:sz w:val="24"/>
                <w:szCs w:val="24"/>
              </w:rPr>
              <w:t xml:space="preserve">правила организации и проведения культурно – зрелищных, развлекательных, спортивных и иных </w:t>
            </w:r>
            <w:r w:rsidRPr="00967262">
              <w:rPr>
                <w:sz w:val="24"/>
                <w:szCs w:val="24"/>
              </w:rPr>
              <w:t>массовых</w:t>
            </w:r>
            <w:r>
              <w:rPr>
                <w:sz w:val="24"/>
                <w:szCs w:val="24"/>
              </w:rPr>
              <w:t xml:space="preserve"> мероприятий </w:t>
            </w:r>
            <w:r w:rsidRPr="00967262">
              <w:rPr>
                <w:sz w:val="24"/>
                <w:szCs w:val="24"/>
              </w:rPr>
              <w:t>на территории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937165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37165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вступлением в силу Закона Ярославской области от 13.06.2018 № 22-з «Об объединении </w:t>
            </w:r>
            <w:proofErr w:type="spellStart"/>
            <w:r w:rsidRPr="00937165">
              <w:rPr>
                <w:rFonts w:eastAsia="Calibri"/>
                <w:sz w:val="24"/>
                <w:szCs w:val="24"/>
              </w:rPr>
              <w:t>Нагорьевского</w:t>
            </w:r>
            <w:proofErr w:type="spellEnd"/>
            <w:r w:rsidRPr="00937165">
              <w:rPr>
                <w:rFonts w:eastAsia="Calibri"/>
                <w:sz w:val="24"/>
                <w:szCs w:val="24"/>
              </w:rPr>
              <w:t xml:space="preserve">, Пригородного и </w:t>
            </w:r>
            <w:proofErr w:type="spellStart"/>
            <w:r w:rsidRPr="00937165">
              <w:rPr>
                <w:rFonts w:eastAsia="Calibri"/>
                <w:sz w:val="24"/>
                <w:szCs w:val="24"/>
              </w:rPr>
              <w:t>Рязанцевского</w:t>
            </w:r>
            <w:proofErr w:type="spellEnd"/>
            <w:r w:rsidRPr="00937165">
              <w:rPr>
                <w:rFonts w:eastAsia="Calibri"/>
                <w:sz w:val="24"/>
                <w:szCs w:val="24"/>
              </w:rPr>
              <w:t xml:space="preserve"> сельских поселений, входящих в состав </w:t>
            </w:r>
            <w:proofErr w:type="spellStart"/>
            <w:r w:rsidRPr="00937165">
              <w:rPr>
                <w:rFonts w:eastAsia="Calibri"/>
                <w:sz w:val="24"/>
                <w:szCs w:val="24"/>
              </w:rPr>
              <w:t>Переславского</w:t>
            </w:r>
            <w:proofErr w:type="spellEnd"/>
            <w:r w:rsidRPr="00937165">
              <w:rPr>
                <w:rFonts w:eastAsia="Calibri"/>
                <w:sz w:val="24"/>
                <w:szCs w:val="24"/>
              </w:rPr>
              <w:t xml:space="preserve"> муниципального района, с городским округом город Переславль-Залесский » и решения Переславль–</w:t>
            </w:r>
            <w:proofErr w:type="spellStart"/>
            <w:r w:rsidRPr="00937165">
              <w:rPr>
                <w:rFonts w:eastAsia="Calibri"/>
                <w:sz w:val="24"/>
                <w:szCs w:val="24"/>
              </w:rPr>
              <w:t>Залесской</w:t>
            </w:r>
            <w:proofErr w:type="spellEnd"/>
            <w:r w:rsidRPr="00937165">
              <w:rPr>
                <w:rFonts w:eastAsia="Calibri"/>
                <w:sz w:val="24"/>
                <w:szCs w:val="24"/>
              </w:rPr>
              <w:t xml:space="preserve"> городской Думы от 30.07.2020 № 56 «О внесении изменений в Устав города Переславля-Залесского»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937165" w:rsidRDefault="00937165" w:rsidP="00937165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03.1</w:t>
            </w:r>
            <w:r w:rsidRPr="00966D97">
              <w:rPr>
                <w:rFonts w:eastAsia="Calibri"/>
                <w:sz w:val="24"/>
                <w:szCs w:val="24"/>
              </w:rPr>
              <w:t>2</w:t>
            </w:r>
            <w:r>
              <w:rPr>
                <w:rFonts w:eastAsia="Calibri"/>
                <w:sz w:val="24"/>
                <w:szCs w:val="24"/>
              </w:rPr>
              <w:t xml:space="preserve">.2020 года </w:t>
            </w:r>
            <w:r w:rsidRPr="007152B6">
              <w:rPr>
                <w:rFonts w:eastAsia="Calibri"/>
                <w:sz w:val="24"/>
                <w:szCs w:val="24"/>
              </w:rPr>
              <w:t>– планируемы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7152B6">
              <w:rPr>
                <w:rFonts w:eastAsia="Calibri"/>
                <w:sz w:val="24"/>
                <w:szCs w:val="24"/>
              </w:rPr>
              <w:t xml:space="preserve"> срок вступления в силу</w:t>
            </w:r>
            <w:r>
              <w:rPr>
                <w:rFonts w:eastAsia="Calibri"/>
                <w:sz w:val="24"/>
                <w:szCs w:val="24"/>
              </w:rPr>
              <w:t xml:space="preserve"> решения;</w:t>
            </w:r>
          </w:p>
          <w:p w:rsidR="00AC7320" w:rsidRPr="007706D7" w:rsidRDefault="00937165" w:rsidP="00937165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https://admpereslavl.ru/dokumenty-ue</w:t>
            </w:r>
          </w:p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962B3" w:rsidRDefault="00A962B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37502F" w:rsidRDefault="0037502F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C793A" w:rsidRDefault="0093716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27.08.2020 по 04.09.2020 года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937165" w:rsidRDefault="00937165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rFonts w:eastAsia="Calibri"/>
                <w:sz w:val="24"/>
                <w:szCs w:val="24"/>
              </w:rPr>
              <w:t>(</w:t>
            </w:r>
            <w:r w:rsidRPr="007C793A">
              <w:rPr>
                <w:sz w:val="24"/>
                <w:szCs w:val="24"/>
              </w:rPr>
              <w:t>https://admpereslavl.ru/dokumenty-ue)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Коммерческие организации, </w:t>
            </w:r>
            <w:r w:rsidRPr="00350D4D">
              <w:rPr>
                <w:sz w:val="24"/>
                <w:szCs w:val="24"/>
              </w:rPr>
              <w:t>внесенные в ЕГРЮЛ;</w:t>
            </w:r>
            <w:r>
              <w:rPr>
                <w:sz w:val="24"/>
                <w:szCs w:val="24"/>
              </w:rPr>
              <w:t xml:space="preserve"> </w:t>
            </w:r>
            <w:r w:rsidRPr="00350D4D">
              <w:rPr>
                <w:sz w:val="24"/>
                <w:szCs w:val="24"/>
              </w:rPr>
              <w:t>физические лица, внесенные в единый государственный реестр индивидуальных предпринимателей и осуществляющие предпринимательскую деятельность бе</w:t>
            </w:r>
            <w:r>
              <w:rPr>
                <w:sz w:val="24"/>
                <w:szCs w:val="24"/>
              </w:rPr>
              <w:t>з образования юридического лица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937165" w:rsidRDefault="006243B1" w:rsidP="0093716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:rsidR="00937165" w:rsidRP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/>
    <w:p w:rsidR="00937165" w:rsidRDefault="00937165" w:rsidP="00937165">
      <w:bookmarkStart w:id="0" w:name="_GoBack"/>
      <w:bookmarkEnd w:id="0"/>
    </w:p>
    <w:sectPr w:rsidR="0093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102AE5"/>
    <w:rsid w:val="002A44E4"/>
    <w:rsid w:val="0037502F"/>
    <w:rsid w:val="006243B1"/>
    <w:rsid w:val="007706D7"/>
    <w:rsid w:val="007C793A"/>
    <w:rsid w:val="00937165"/>
    <w:rsid w:val="00A2102E"/>
    <w:rsid w:val="00A30C9A"/>
    <w:rsid w:val="00A962B3"/>
    <w:rsid w:val="00AC7320"/>
    <w:rsid w:val="00AD4A45"/>
    <w:rsid w:val="00CA71A6"/>
    <w:rsid w:val="00E260E0"/>
    <w:rsid w:val="00E42C93"/>
    <w:rsid w:val="00E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ECD10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2020-08-17T13:07:00Z</cp:lastPrinted>
  <dcterms:created xsi:type="dcterms:W3CDTF">2020-09-10T08:37:00Z</dcterms:created>
  <dcterms:modified xsi:type="dcterms:W3CDTF">2020-09-10T10:46:00Z</dcterms:modified>
</cp:coreProperties>
</file>