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8BCA" w14:textId="77777777" w:rsidR="0000746B" w:rsidRPr="00CE6A17" w:rsidRDefault="0000746B" w:rsidP="00AC7320">
      <w:pPr>
        <w:pStyle w:val="a3"/>
        <w:spacing w:before="0"/>
        <w:jc w:val="center"/>
        <w:rPr>
          <w:sz w:val="24"/>
          <w:szCs w:val="24"/>
        </w:rPr>
      </w:pPr>
      <w:r w:rsidRPr="00CE6A17">
        <w:rPr>
          <w:sz w:val="24"/>
          <w:szCs w:val="24"/>
        </w:rPr>
        <w:t>Сводный отчет</w:t>
      </w:r>
    </w:p>
    <w:p w14:paraId="2008B3CE" w14:textId="77777777" w:rsidR="0000746B" w:rsidRDefault="0000746B" w:rsidP="00AC7320">
      <w:pPr>
        <w:pStyle w:val="a3"/>
        <w:spacing w:before="0"/>
        <w:ind w:firstLine="0"/>
        <w:jc w:val="center"/>
        <w:rPr>
          <w:sz w:val="24"/>
          <w:szCs w:val="24"/>
        </w:rPr>
      </w:pPr>
      <w:r w:rsidRPr="00CE6A17">
        <w:rPr>
          <w:sz w:val="24"/>
          <w:szCs w:val="24"/>
        </w:rPr>
        <w:t xml:space="preserve">о проведении оценки регулирующего воздействия проекта </w:t>
      </w:r>
    </w:p>
    <w:p w14:paraId="1229DD03" w14:textId="485F5A05" w:rsidR="0000746B" w:rsidRDefault="00F16442" w:rsidP="00AC7320">
      <w:pPr>
        <w:pStyle w:val="a3"/>
        <w:spacing w:before="0"/>
        <w:ind w:firstLine="0"/>
        <w:jc w:val="center"/>
        <w:rPr>
          <w:bCs/>
          <w:sz w:val="24"/>
          <w:szCs w:val="24"/>
          <w:u w:val="single"/>
        </w:rPr>
      </w:pPr>
      <w:r>
        <w:rPr>
          <w:bCs/>
          <w:sz w:val="24"/>
          <w:szCs w:val="24"/>
          <w:u w:val="single"/>
        </w:rPr>
        <w:t>п</w:t>
      </w:r>
      <w:r w:rsidRPr="00F16442">
        <w:rPr>
          <w:bCs/>
          <w:sz w:val="24"/>
          <w:szCs w:val="24"/>
          <w:u w:val="single"/>
        </w:rPr>
        <w:t>остановлени</w:t>
      </w:r>
      <w:r>
        <w:rPr>
          <w:bCs/>
          <w:sz w:val="24"/>
          <w:szCs w:val="24"/>
          <w:u w:val="single"/>
        </w:rPr>
        <w:t>я</w:t>
      </w:r>
      <w:r w:rsidRPr="00F16442">
        <w:rPr>
          <w:bCs/>
          <w:sz w:val="24"/>
          <w:szCs w:val="24"/>
          <w:u w:val="single"/>
        </w:rPr>
        <w:t xml:space="preserve"> Администрации города Переславля-Залесского «Об утверждении Порядка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p w14:paraId="5A625B6E" w14:textId="77777777" w:rsidR="00F16442" w:rsidRPr="0037502F" w:rsidRDefault="00F16442" w:rsidP="00AC7320">
      <w:pPr>
        <w:pStyle w:val="a3"/>
        <w:spacing w:before="0"/>
        <w:ind w:firstLine="0"/>
        <w:jc w:val="cente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4983"/>
        <w:gridCol w:w="3729"/>
      </w:tblGrid>
      <w:tr w:rsidR="0000746B" w:rsidRPr="00CE6A17" w14:paraId="56F26832" w14:textId="77777777" w:rsidTr="006243B1">
        <w:tc>
          <w:tcPr>
            <w:tcW w:w="9345" w:type="dxa"/>
            <w:gridSpan w:val="3"/>
          </w:tcPr>
          <w:p w14:paraId="72E504B4" w14:textId="77777777" w:rsidR="0000746B" w:rsidRPr="00CE6A17" w:rsidRDefault="0000746B" w:rsidP="00AC7320">
            <w:pPr>
              <w:pStyle w:val="a3"/>
              <w:numPr>
                <w:ilvl w:val="0"/>
                <w:numId w:val="1"/>
              </w:numPr>
              <w:spacing w:before="0"/>
              <w:ind w:left="714" w:hanging="357"/>
              <w:jc w:val="center"/>
              <w:rPr>
                <w:sz w:val="24"/>
                <w:szCs w:val="24"/>
              </w:rPr>
            </w:pPr>
            <w:r w:rsidRPr="00CE6A17">
              <w:rPr>
                <w:sz w:val="24"/>
                <w:szCs w:val="24"/>
              </w:rPr>
              <w:t>Общие положения</w:t>
            </w:r>
          </w:p>
        </w:tc>
      </w:tr>
      <w:tr w:rsidR="0000746B" w:rsidRPr="00CE6A17" w14:paraId="0B67AD6E" w14:textId="77777777" w:rsidTr="006243B1">
        <w:tc>
          <w:tcPr>
            <w:tcW w:w="633" w:type="dxa"/>
          </w:tcPr>
          <w:p w14:paraId="2C943B47" w14:textId="77777777" w:rsidR="0000746B" w:rsidRPr="00CE6A17" w:rsidRDefault="0000746B" w:rsidP="0072197B">
            <w:pPr>
              <w:pStyle w:val="a3"/>
              <w:spacing w:before="0"/>
              <w:ind w:firstLine="0"/>
              <w:rPr>
                <w:sz w:val="24"/>
                <w:szCs w:val="24"/>
              </w:rPr>
            </w:pPr>
            <w:r w:rsidRPr="00CE6A17">
              <w:rPr>
                <w:sz w:val="24"/>
                <w:szCs w:val="24"/>
              </w:rPr>
              <w:t>1.1.</w:t>
            </w:r>
          </w:p>
        </w:tc>
        <w:tc>
          <w:tcPr>
            <w:tcW w:w="4983" w:type="dxa"/>
          </w:tcPr>
          <w:p w14:paraId="4DB2E8F6" w14:textId="77777777" w:rsidR="0000746B" w:rsidRPr="00CE6A17" w:rsidRDefault="0000746B" w:rsidP="0072197B">
            <w:pPr>
              <w:pStyle w:val="a3"/>
              <w:spacing w:before="0"/>
              <w:ind w:firstLine="0"/>
              <w:jc w:val="left"/>
              <w:rPr>
                <w:sz w:val="24"/>
                <w:szCs w:val="24"/>
              </w:rPr>
            </w:pPr>
            <w:r w:rsidRPr="00CE6A17">
              <w:rPr>
                <w:sz w:val="24"/>
                <w:szCs w:val="24"/>
              </w:rPr>
              <w:t>Разработчик проекта муниципального нормативного правового акта</w:t>
            </w:r>
          </w:p>
        </w:tc>
        <w:tc>
          <w:tcPr>
            <w:tcW w:w="3729" w:type="dxa"/>
          </w:tcPr>
          <w:p w14:paraId="639FFADC" w14:textId="77777777" w:rsidR="0000746B" w:rsidRPr="007706D7" w:rsidRDefault="0000746B" w:rsidP="0072197B">
            <w:pPr>
              <w:pStyle w:val="a3"/>
              <w:spacing w:before="0"/>
              <w:ind w:firstLine="0"/>
              <w:rPr>
                <w:sz w:val="24"/>
                <w:szCs w:val="24"/>
              </w:rPr>
            </w:pPr>
            <w:r w:rsidRPr="007706D7">
              <w:rPr>
                <w:sz w:val="24"/>
                <w:szCs w:val="24"/>
              </w:rPr>
              <w:t>Управление экономики Администрации города Переславля-Залесского</w:t>
            </w:r>
          </w:p>
        </w:tc>
      </w:tr>
      <w:tr w:rsidR="0000746B" w:rsidRPr="00CE6A17" w14:paraId="55A37B76" w14:textId="77777777" w:rsidTr="006243B1">
        <w:tc>
          <w:tcPr>
            <w:tcW w:w="633" w:type="dxa"/>
          </w:tcPr>
          <w:p w14:paraId="237510D5" w14:textId="77777777" w:rsidR="0000746B" w:rsidRPr="00CE6A17" w:rsidRDefault="0000746B" w:rsidP="0072197B">
            <w:pPr>
              <w:pStyle w:val="a3"/>
              <w:spacing w:before="0"/>
              <w:ind w:firstLine="0"/>
              <w:rPr>
                <w:sz w:val="24"/>
                <w:szCs w:val="24"/>
              </w:rPr>
            </w:pPr>
            <w:r w:rsidRPr="00CE6A17">
              <w:rPr>
                <w:sz w:val="24"/>
                <w:szCs w:val="24"/>
              </w:rPr>
              <w:t>1.2.</w:t>
            </w:r>
          </w:p>
        </w:tc>
        <w:tc>
          <w:tcPr>
            <w:tcW w:w="4983" w:type="dxa"/>
          </w:tcPr>
          <w:p w14:paraId="5D1373E0" w14:textId="77777777" w:rsidR="0000746B" w:rsidRPr="00CE6A17" w:rsidRDefault="0000746B" w:rsidP="0072197B">
            <w:pPr>
              <w:pStyle w:val="a3"/>
              <w:spacing w:before="0"/>
              <w:ind w:firstLine="0"/>
              <w:jc w:val="left"/>
              <w:rPr>
                <w:sz w:val="24"/>
                <w:szCs w:val="24"/>
              </w:rPr>
            </w:pPr>
            <w:r w:rsidRPr="00CE6A17">
              <w:rPr>
                <w:sz w:val="24"/>
                <w:szCs w:val="24"/>
              </w:rPr>
              <w:t>Вид и наименование проекта муниципального нормативного правового акта</w:t>
            </w:r>
          </w:p>
        </w:tc>
        <w:tc>
          <w:tcPr>
            <w:tcW w:w="3729" w:type="dxa"/>
          </w:tcPr>
          <w:p w14:paraId="1BC0FC80" w14:textId="4516FCC7" w:rsidR="0000746B" w:rsidRPr="007706D7" w:rsidRDefault="00F16442" w:rsidP="0072197B">
            <w:pPr>
              <w:pStyle w:val="a3"/>
              <w:spacing w:before="0"/>
              <w:ind w:firstLine="0"/>
              <w:rPr>
                <w:sz w:val="24"/>
                <w:szCs w:val="24"/>
              </w:rPr>
            </w:pPr>
            <w:r>
              <w:rPr>
                <w:rFonts w:eastAsia="Calibri"/>
                <w:sz w:val="24"/>
                <w:szCs w:val="24"/>
              </w:rPr>
              <w:t>Постановление Администрации города Переславля-Залесского «Об утверждении Порядка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tc>
      </w:tr>
      <w:tr w:rsidR="0000746B" w:rsidRPr="00CE6A17" w14:paraId="215AFC17" w14:textId="77777777" w:rsidTr="006243B1">
        <w:tc>
          <w:tcPr>
            <w:tcW w:w="633" w:type="dxa"/>
          </w:tcPr>
          <w:p w14:paraId="7BC44A36" w14:textId="77777777" w:rsidR="0000746B" w:rsidRPr="00CE6A17" w:rsidRDefault="0000746B" w:rsidP="0072197B">
            <w:pPr>
              <w:pStyle w:val="a3"/>
              <w:spacing w:before="0"/>
              <w:ind w:firstLine="0"/>
              <w:rPr>
                <w:sz w:val="24"/>
                <w:szCs w:val="24"/>
              </w:rPr>
            </w:pPr>
            <w:r w:rsidRPr="00CE6A17">
              <w:rPr>
                <w:sz w:val="24"/>
                <w:szCs w:val="24"/>
              </w:rPr>
              <w:t>1.3.</w:t>
            </w:r>
          </w:p>
        </w:tc>
        <w:tc>
          <w:tcPr>
            <w:tcW w:w="4983" w:type="dxa"/>
          </w:tcPr>
          <w:p w14:paraId="345FEC7C" w14:textId="77777777" w:rsidR="0000746B" w:rsidRPr="00CE6A17" w:rsidRDefault="0000746B" w:rsidP="0072197B">
            <w:pPr>
              <w:pStyle w:val="a3"/>
              <w:spacing w:before="0"/>
              <w:ind w:firstLine="0"/>
              <w:jc w:val="left"/>
              <w:rPr>
                <w:sz w:val="24"/>
                <w:szCs w:val="24"/>
              </w:rPr>
            </w:pPr>
            <w:r w:rsidRPr="00CE6A17">
              <w:rPr>
                <w:sz w:val="24"/>
                <w:szCs w:val="24"/>
              </w:rPr>
              <w:t>Краткое изложение цели регулирования проекта муниципального нормативного правового акта</w:t>
            </w:r>
          </w:p>
        </w:tc>
        <w:tc>
          <w:tcPr>
            <w:tcW w:w="3729" w:type="dxa"/>
          </w:tcPr>
          <w:p w14:paraId="5F00160E" w14:textId="362DC73B" w:rsidR="0000746B" w:rsidRPr="007706D7" w:rsidRDefault="00F16442" w:rsidP="00F16442">
            <w:pPr>
              <w:pStyle w:val="a3"/>
              <w:spacing w:before="0"/>
              <w:ind w:firstLine="0"/>
              <w:rPr>
                <w:sz w:val="24"/>
                <w:szCs w:val="24"/>
              </w:rPr>
            </w:pPr>
            <w:r>
              <w:rPr>
                <w:rFonts w:eastAsia="Calibri"/>
                <w:sz w:val="24"/>
                <w:szCs w:val="24"/>
              </w:rPr>
              <w:t xml:space="preserve">Постановлением определяется </w:t>
            </w:r>
            <w:r>
              <w:rPr>
                <w:sz w:val="24"/>
                <w:szCs w:val="24"/>
              </w:rPr>
              <w:t xml:space="preserve">форма, процедура и условия по заключению договора с единственным заявителем, форма, процедура и условия проведения торгов </w:t>
            </w:r>
            <w:r>
              <w:rPr>
                <w:rFonts w:eastAsia="Calibri"/>
                <w:sz w:val="24"/>
                <w:szCs w:val="24"/>
              </w:rPr>
              <w:t xml:space="preserve">на право заключения договора на организацию ярмарок </w:t>
            </w:r>
            <w:r>
              <w:rPr>
                <w:sz w:val="24"/>
                <w:szCs w:val="24"/>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Pr>
                <w:rFonts w:eastAsia="Calibri"/>
                <w:sz w:val="24"/>
                <w:szCs w:val="24"/>
              </w:rPr>
              <w:t xml:space="preserve">на месте проведения ярмарок, включенном в план проведения ярмарок на территории </w:t>
            </w:r>
            <w:r>
              <w:rPr>
                <w:rFonts w:eastAsia="Calibri"/>
                <w:iCs/>
                <w:sz w:val="24"/>
                <w:szCs w:val="24"/>
              </w:rPr>
              <w:t>городского округа город Переславль-Залесский Ярославской области</w:t>
            </w:r>
            <w:r>
              <w:rPr>
                <w:sz w:val="24"/>
                <w:szCs w:val="24"/>
              </w:rPr>
              <w:t xml:space="preserve">, правила определения победителя торгов, методика определения начальной цены аукциона на право </w:t>
            </w:r>
            <w:r>
              <w:rPr>
                <w:sz w:val="24"/>
                <w:szCs w:val="24"/>
              </w:rPr>
              <w:lastRenderedPageBreak/>
              <w:t>заключения договора</w:t>
            </w:r>
            <w:r>
              <w:rPr>
                <w:rFonts w:eastAsia="Calibri"/>
                <w:sz w:val="24"/>
                <w:szCs w:val="24"/>
              </w:rPr>
              <w:t xml:space="preserve"> на организацию ярмарок на территории </w:t>
            </w:r>
            <w:r>
              <w:rPr>
                <w:rFonts w:eastAsia="Calibri"/>
                <w:iCs/>
                <w:sz w:val="24"/>
                <w:szCs w:val="24"/>
              </w:rPr>
              <w:t>городского округа город Переславль-Залесский Ярославской области</w:t>
            </w:r>
          </w:p>
        </w:tc>
      </w:tr>
      <w:tr w:rsidR="0000746B" w:rsidRPr="00CE6A17" w14:paraId="1A3FB52B" w14:textId="77777777" w:rsidTr="006243B1">
        <w:tc>
          <w:tcPr>
            <w:tcW w:w="633" w:type="dxa"/>
          </w:tcPr>
          <w:p w14:paraId="3A85D280" w14:textId="77777777" w:rsidR="0000746B" w:rsidRPr="00CE6A17" w:rsidRDefault="0000746B" w:rsidP="0072197B">
            <w:pPr>
              <w:pStyle w:val="a3"/>
              <w:spacing w:before="0"/>
              <w:ind w:firstLine="0"/>
              <w:rPr>
                <w:sz w:val="24"/>
                <w:szCs w:val="24"/>
              </w:rPr>
            </w:pPr>
            <w:r w:rsidRPr="00CE6A17">
              <w:rPr>
                <w:sz w:val="24"/>
                <w:szCs w:val="24"/>
              </w:rPr>
              <w:lastRenderedPageBreak/>
              <w:t>1.4.</w:t>
            </w:r>
          </w:p>
        </w:tc>
        <w:tc>
          <w:tcPr>
            <w:tcW w:w="4983" w:type="dxa"/>
          </w:tcPr>
          <w:p w14:paraId="3AE951AA" w14:textId="77777777" w:rsidR="0000746B" w:rsidRPr="00CE6A17" w:rsidRDefault="0000746B" w:rsidP="0072197B">
            <w:pPr>
              <w:pStyle w:val="a3"/>
              <w:spacing w:before="0"/>
              <w:ind w:firstLine="0"/>
              <w:jc w:val="left"/>
              <w:rPr>
                <w:sz w:val="24"/>
                <w:szCs w:val="24"/>
              </w:rPr>
            </w:pPr>
            <w:r w:rsidRPr="00CE6A17">
              <w:rPr>
                <w:sz w:val="24"/>
                <w:szCs w:val="24"/>
              </w:rPr>
              <w:t>Обоснование необходимости подготовки проекта муниципального нормативного правового акта</w:t>
            </w:r>
          </w:p>
        </w:tc>
        <w:tc>
          <w:tcPr>
            <w:tcW w:w="3729" w:type="dxa"/>
          </w:tcPr>
          <w:p w14:paraId="23EEC671" w14:textId="4A4B5C36" w:rsidR="0000746B" w:rsidRPr="00590394" w:rsidRDefault="00F16442" w:rsidP="0072197B">
            <w:pPr>
              <w:pStyle w:val="a3"/>
              <w:spacing w:before="0"/>
              <w:ind w:firstLine="0"/>
              <w:rPr>
                <w:sz w:val="24"/>
                <w:szCs w:val="24"/>
              </w:rPr>
            </w:pPr>
            <w:r>
              <w:rPr>
                <w:sz w:val="24"/>
                <w:szCs w:val="24"/>
              </w:rPr>
              <w:t>Подготовка проекта постановления обусловлена разработкой новой формы, процедуры и условий по заключению договора с единственным заявителем, формы, процедуры и условий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 правил определения победителя торгов, методики определения начальной цены аукциона на право заключения договора на организацию ярмарок на территории городского округа город Переславль-Залесский Ярославской области</w:t>
            </w:r>
          </w:p>
        </w:tc>
      </w:tr>
      <w:tr w:rsidR="0000746B" w:rsidRPr="00CE6A17" w14:paraId="14824ADA" w14:textId="77777777" w:rsidTr="006243B1">
        <w:tc>
          <w:tcPr>
            <w:tcW w:w="633" w:type="dxa"/>
          </w:tcPr>
          <w:p w14:paraId="1915FD7A" w14:textId="77777777" w:rsidR="0000746B" w:rsidRPr="00CE6A17" w:rsidRDefault="0000746B" w:rsidP="0072197B">
            <w:pPr>
              <w:pStyle w:val="a3"/>
              <w:spacing w:before="0"/>
              <w:ind w:firstLine="0"/>
              <w:rPr>
                <w:sz w:val="24"/>
                <w:szCs w:val="24"/>
              </w:rPr>
            </w:pPr>
            <w:r w:rsidRPr="00CE6A17">
              <w:rPr>
                <w:sz w:val="24"/>
                <w:szCs w:val="24"/>
              </w:rPr>
              <w:t>1.5.</w:t>
            </w:r>
          </w:p>
        </w:tc>
        <w:tc>
          <w:tcPr>
            <w:tcW w:w="4983" w:type="dxa"/>
          </w:tcPr>
          <w:p w14:paraId="7BA9F667" w14:textId="77777777" w:rsidR="0000746B" w:rsidRPr="00CE6A17" w:rsidRDefault="0000746B" w:rsidP="0072197B">
            <w:pPr>
              <w:pStyle w:val="a3"/>
              <w:spacing w:before="0"/>
              <w:ind w:firstLine="0"/>
              <w:jc w:val="left"/>
              <w:rPr>
                <w:sz w:val="24"/>
                <w:szCs w:val="24"/>
              </w:rPr>
            </w:pPr>
            <w:r w:rsidRPr="00CE6A17">
              <w:rPr>
                <w:sz w:val="24"/>
                <w:szCs w:val="24"/>
              </w:rPr>
              <w:t>Предлагаемая дата (срок) вступления в силу муниципального нормативного правового акта.</w:t>
            </w:r>
          </w:p>
          <w:p w14:paraId="425EB964" w14:textId="77777777" w:rsidR="0000746B" w:rsidRPr="00CE6A17" w:rsidRDefault="0000746B" w:rsidP="0072197B">
            <w:pPr>
              <w:pStyle w:val="a3"/>
              <w:spacing w:before="0"/>
              <w:ind w:firstLine="0"/>
              <w:jc w:val="left"/>
              <w:rPr>
                <w:sz w:val="24"/>
                <w:szCs w:val="24"/>
              </w:rPr>
            </w:pPr>
            <w:r w:rsidRPr="00CE6A17">
              <w:rPr>
                <w:sz w:val="24"/>
                <w:szCs w:val="24"/>
              </w:rPr>
              <w:t>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3729" w:type="dxa"/>
          </w:tcPr>
          <w:p w14:paraId="7AF17163" w14:textId="77777777" w:rsidR="00F16442" w:rsidRDefault="00F16442" w:rsidP="00F16442">
            <w:pPr>
              <w:pStyle w:val="a3"/>
              <w:ind w:firstLine="0"/>
              <w:rPr>
                <w:sz w:val="24"/>
                <w:szCs w:val="24"/>
              </w:rPr>
            </w:pPr>
            <w:r>
              <w:rPr>
                <w:sz w:val="24"/>
                <w:szCs w:val="24"/>
              </w:rPr>
              <w:t>31.01.2024 года – планируемый срок вступления в силу постановления;</w:t>
            </w:r>
          </w:p>
          <w:p w14:paraId="2672931B" w14:textId="1B97D29C" w:rsidR="0000746B" w:rsidRPr="007706D7" w:rsidRDefault="00F16442" w:rsidP="00F16442">
            <w:pPr>
              <w:pStyle w:val="a3"/>
              <w:spacing w:before="0"/>
              <w:ind w:firstLine="0"/>
              <w:rPr>
                <w:sz w:val="24"/>
                <w:szCs w:val="24"/>
              </w:rPr>
            </w:pPr>
            <w:r>
              <w:rPr>
                <w:sz w:val="24"/>
                <w:szCs w:val="24"/>
              </w:rPr>
              <w:t>переходный период не устанавливается</w:t>
            </w:r>
          </w:p>
        </w:tc>
      </w:tr>
      <w:tr w:rsidR="0000746B" w:rsidRPr="00CE6A17" w14:paraId="24377B5E" w14:textId="77777777" w:rsidTr="006243B1">
        <w:tc>
          <w:tcPr>
            <w:tcW w:w="633" w:type="dxa"/>
          </w:tcPr>
          <w:p w14:paraId="657E5114" w14:textId="77777777" w:rsidR="0000746B" w:rsidRPr="00CE6A17" w:rsidRDefault="0000746B" w:rsidP="0072197B">
            <w:pPr>
              <w:pStyle w:val="a3"/>
              <w:spacing w:before="0"/>
              <w:ind w:firstLine="0"/>
              <w:rPr>
                <w:sz w:val="24"/>
                <w:szCs w:val="24"/>
              </w:rPr>
            </w:pPr>
            <w:r w:rsidRPr="00CE6A17">
              <w:rPr>
                <w:sz w:val="24"/>
                <w:szCs w:val="24"/>
              </w:rPr>
              <w:t>1.6.</w:t>
            </w:r>
          </w:p>
        </w:tc>
        <w:tc>
          <w:tcPr>
            <w:tcW w:w="4983" w:type="dxa"/>
          </w:tcPr>
          <w:p w14:paraId="39F95BD6" w14:textId="77777777" w:rsidR="0000746B" w:rsidRPr="00CE6A17" w:rsidRDefault="0000746B" w:rsidP="0072197B">
            <w:pPr>
              <w:pStyle w:val="a3"/>
              <w:spacing w:before="0"/>
              <w:ind w:firstLine="0"/>
              <w:jc w:val="left"/>
              <w:rPr>
                <w:sz w:val="24"/>
                <w:szCs w:val="24"/>
              </w:rPr>
            </w:pPr>
            <w:r w:rsidRPr="00CE6A17">
              <w:rPr>
                <w:sz w:val="24"/>
                <w:szCs w:val="24"/>
              </w:rPr>
              <w:t>Сведения о соответствии проекта муниципального нормативного правового акта законодательству Российской Федерации, Ярославской области, нормативным правовым актам органов местного самоуправления</w:t>
            </w:r>
          </w:p>
        </w:tc>
        <w:tc>
          <w:tcPr>
            <w:tcW w:w="3729" w:type="dxa"/>
          </w:tcPr>
          <w:p w14:paraId="2E44E5FA" w14:textId="2D1CE2FF" w:rsidR="0000746B" w:rsidRPr="007706D7" w:rsidRDefault="00F16442" w:rsidP="0072197B">
            <w:pPr>
              <w:pStyle w:val="a3"/>
              <w:spacing w:before="0"/>
              <w:ind w:firstLine="0"/>
              <w:rPr>
                <w:sz w:val="24"/>
                <w:szCs w:val="24"/>
              </w:rPr>
            </w:pPr>
            <w:r>
              <w:rPr>
                <w:sz w:val="24"/>
                <w:szCs w:val="24"/>
              </w:rPr>
              <w:t>Проект муниципального нормативного правового акта не противоречит законодательству Российской Федерации, Ярославской области, нормативным правовым актам органов местного самоуправления</w:t>
            </w:r>
          </w:p>
        </w:tc>
      </w:tr>
      <w:tr w:rsidR="0000746B" w:rsidRPr="00CE6A17" w14:paraId="0D4F380A" w14:textId="77777777" w:rsidTr="006243B1">
        <w:tc>
          <w:tcPr>
            <w:tcW w:w="633" w:type="dxa"/>
          </w:tcPr>
          <w:p w14:paraId="7F848CED" w14:textId="77777777" w:rsidR="0000746B" w:rsidRPr="00CE6A17" w:rsidRDefault="0000746B" w:rsidP="0072197B">
            <w:pPr>
              <w:pStyle w:val="a3"/>
              <w:spacing w:before="0"/>
              <w:ind w:firstLine="0"/>
              <w:rPr>
                <w:sz w:val="24"/>
                <w:szCs w:val="24"/>
              </w:rPr>
            </w:pPr>
            <w:r w:rsidRPr="00CE6A17">
              <w:rPr>
                <w:sz w:val="24"/>
                <w:szCs w:val="24"/>
              </w:rPr>
              <w:lastRenderedPageBreak/>
              <w:t>1.7.</w:t>
            </w:r>
          </w:p>
        </w:tc>
        <w:tc>
          <w:tcPr>
            <w:tcW w:w="4983" w:type="dxa"/>
          </w:tcPr>
          <w:p w14:paraId="1B1F60C1" w14:textId="77777777" w:rsidR="0000746B" w:rsidRPr="00CE6A17" w:rsidRDefault="0000746B" w:rsidP="00FE5764">
            <w:pPr>
              <w:pStyle w:val="a3"/>
              <w:spacing w:before="0" w:after="160"/>
              <w:ind w:firstLine="0"/>
              <w:jc w:val="left"/>
              <w:rPr>
                <w:sz w:val="24"/>
                <w:szCs w:val="24"/>
              </w:rPr>
            </w:pPr>
            <w:r w:rsidRPr="00CE6A17">
              <w:rPr>
                <w:sz w:val="24"/>
                <w:szCs w:val="24"/>
              </w:rPr>
              <w:t>Полный электронный адрес размещения уведомления о разработке проекта муниципального нормативного правового акта.</w:t>
            </w:r>
          </w:p>
          <w:p w14:paraId="1DCF7AF2" w14:textId="77777777" w:rsidR="0000746B" w:rsidRPr="00CE6A17" w:rsidRDefault="0000746B" w:rsidP="00FE5764">
            <w:pPr>
              <w:pStyle w:val="a3"/>
              <w:spacing w:before="0" w:after="160"/>
              <w:ind w:firstLine="0"/>
              <w:jc w:val="left"/>
              <w:rPr>
                <w:sz w:val="24"/>
                <w:szCs w:val="24"/>
              </w:rPr>
            </w:pPr>
            <w:r w:rsidRPr="00CE6A17">
              <w:rPr>
                <w:sz w:val="24"/>
                <w:szCs w:val="24"/>
              </w:rPr>
              <w:t>Срок, в течение которого принимались предложения в связи с размещением уведомления.</w:t>
            </w:r>
          </w:p>
          <w:p w14:paraId="3BAC5D8C" w14:textId="77777777" w:rsidR="0000746B" w:rsidRDefault="0000746B" w:rsidP="00FE5764">
            <w:pPr>
              <w:pStyle w:val="a3"/>
              <w:spacing w:before="0" w:after="160"/>
              <w:ind w:firstLine="0"/>
              <w:jc w:val="left"/>
              <w:rPr>
                <w:sz w:val="24"/>
                <w:szCs w:val="24"/>
              </w:rPr>
            </w:pPr>
            <w:r w:rsidRPr="00CE6A17">
              <w:rPr>
                <w:color w:val="000000"/>
                <w:sz w:val="24"/>
                <w:szCs w:val="24"/>
              </w:rPr>
              <w:t xml:space="preserve">Свод </w:t>
            </w:r>
            <w:r w:rsidRPr="00CE6A17">
              <w:rPr>
                <w:sz w:val="24"/>
                <w:szCs w:val="24"/>
              </w:rPr>
              <w:t>предложений, поступивших в связи с размещением уведомления</w:t>
            </w:r>
          </w:p>
          <w:p w14:paraId="5E8D9036" w14:textId="77777777" w:rsidR="0000746B" w:rsidRPr="00FE5764" w:rsidRDefault="0000746B" w:rsidP="00FE5764"/>
          <w:p w14:paraId="77E244FA" w14:textId="77777777" w:rsidR="0000746B" w:rsidRDefault="0000746B" w:rsidP="00FE5764"/>
          <w:p w14:paraId="3E7D1119" w14:textId="77777777" w:rsidR="0000746B" w:rsidRDefault="0000746B" w:rsidP="00FE5764">
            <w:pPr>
              <w:pStyle w:val="a3"/>
              <w:spacing w:before="0"/>
              <w:ind w:firstLine="0"/>
              <w:jc w:val="left"/>
              <w:rPr>
                <w:sz w:val="24"/>
                <w:szCs w:val="24"/>
              </w:rPr>
            </w:pPr>
          </w:p>
          <w:p w14:paraId="5F05C3AC" w14:textId="77777777" w:rsidR="0000746B" w:rsidRDefault="0000746B" w:rsidP="00FE5764">
            <w:pPr>
              <w:pStyle w:val="a3"/>
              <w:spacing w:before="0"/>
              <w:ind w:firstLine="0"/>
              <w:jc w:val="left"/>
              <w:rPr>
                <w:sz w:val="24"/>
                <w:szCs w:val="24"/>
              </w:rPr>
            </w:pPr>
          </w:p>
          <w:p w14:paraId="7B308448" w14:textId="77777777" w:rsidR="0000746B" w:rsidRDefault="0000746B" w:rsidP="00FE5764">
            <w:pPr>
              <w:pStyle w:val="a3"/>
              <w:spacing w:before="0"/>
              <w:ind w:firstLine="0"/>
              <w:jc w:val="left"/>
              <w:rPr>
                <w:sz w:val="24"/>
                <w:szCs w:val="24"/>
              </w:rPr>
            </w:pPr>
          </w:p>
          <w:p w14:paraId="0F4FC674" w14:textId="77777777" w:rsidR="0000746B" w:rsidRDefault="0000746B" w:rsidP="00FE5764">
            <w:pPr>
              <w:pStyle w:val="a3"/>
              <w:spacing w:before="0" w:after="160"/>
              <w:ind w:firstLine="0"/>
              <w:jc w:val="left"/>
              <w:rPr>
                <w:sz w:val="24"/>
                <w:szCs w:val="24"/>
              </w:rPr>
            </w:pPr>
            <w:r w:rsidRPr="00164572">
              <w:rPr>
                <w:sz w:val="24"/>
                <w:szCs w:val="24"/>
              </w:rPr>
              <w:t xml:space="preserve">Полный электронный адрес размещения извещения о начале публичного обсуждения </w:t>
            </w:r>
            <w:r w:rsidRPr="00CE6A17">
              <w:rPr>
                <w:sz w:val="24"/>
                <w:szCs w:val="24"/>
              </w:rPr>
              <w:t>проекта муниципальн</w:t>
            </w:r>
            <w:r>
              <w:rPr>
                <w:sz w:val="24"/>
                <w:szCs w:val="24"/>
              </w:rPr>
              <w:t>ого нормативного правового акта</w:t>
            </w:r>
          </w:p>
          <w:p w14:paraId="027D1335" w14:textId="77777777" w:rsidR="0000746B" w:rsidRPr="00FE5764" w:rsidRDefault="0000746B" w:rsidP="00FE5764">
            <w:pPr>
              <w:pStyle w:val="a3"/>
              <w:spacing w:before="0" w:after="160"/>
              <w:ind w:firstLine="0"/>
              <w:jc w:val="left"/>
              <w:rPr>
                <w:sz w:val="24"/>
                <w:szCs w:val="24"/>
              </w:rPr>
            </w:pPr>
            <w:r w:rsidRPr="00CE6A17">
              <w:rPr>
                <w:sz w:val="24"/>
                <w:szCs w:val="24"/>
              </w:rPr>
              <w:t xml:space="preserve">Срок, в течение которого принимались </w:t>
            </w:r>
            <w:r>
              <w:rPr>
                <w:sz w:val="24"/>
                <w:szCs w:val="24"/>
              </w:rPr>
              <w:t xml:space="preserve">предложения в связи с размещением извещения о проведении публичного </w:t>
            </w:r>
            <w:r w:rsidRPr="00FE5764">
              <w:rPr>
                <w:sz w:val="24"/>
                <w:szCs w:val="24"/>
              </w:rPr>
              <w:t xml:space="preserve">обсуждения </w:t>
            </w:r>
          </w:p>
          <w:p w14:paraId="13567B2C" w14:textId="77777777" w:rsidR="0000746B" w:rsidRDefault="0000746B" w:rsidP="00FE5764">
            <w:pPr>
              <w:spacing w:after="160"/>
              <w:rPr>
                <w:rFonts w:ascii="Times New Roman" w:hAnsi="Times New Roman"/>
              </w:rPr>
            </w:pPr>
            <w:r w:rsidRPr="00FE5764">
              <w:rPr>
                <w:rFonts w:ascii="Times New Roman" w:hAnsi="Times New Roman"/>
                <w:sz w:val="24"/>
                <w:szCs w:val="24"/>
              </w:rPr>
              <w:t>Свод предложений, поступивших в связи с размещением извещения о проведении публичного обсуждения</w:t>
            </w:r>
          </w:p>
          <w:p w14:paraId="77C01330" w14:textId="77777777" w:rsidR="0000746B" w:rsidRPr="00FE5764" w:rsidRDefault="0000746B" w:rsidP="00FE5764">
            <w:pPr>
              <w:tabs>
                <w:tab w:val="left" w:pos="4020"/>
              </w:tabs>
              <w:rPr>
                <w:rFonts w:ascii="Times New Roman" w:hAnsi="Times New Roman"/>
              </w:rPr>
            </w:pPr>
            <w:r>
              <w:rPr>
                <w:rFonts w:ascii="Times New Roman" w:hAnsi="Times New Roman"/>
              </w:rPr>
              <w:tab/>
            </w:r>
          </w:p>
        </w:tc>
        <w:tc>
          <w:tcPr>
            <w:tcW w:w="3729" w:type="dxa"/>
            <w:vAlign w:val="center"/>
          </w:tcPr>
          <w:p w14:paraId="25211437" w14:textId="77777777" w:rsidR="00003C20" w:rsidRDefault="00003C20" w:rsidP="00003C20">
            <w:pPr>
              <w:pStyle w:val="a3"/>
              <w:spacing w:before="0"/>
              <w:ind w:firstLine="0"/>
              <w:jc w:val="center"/>
              <w:rPr>
                <w:sz w:val="24"/>
                <w:szCs w:val="24"/>
              </w:rPr>
            </w:pPr>
            <w:r>
              <w:rPr>
                <w:sz w:val="24"/>
                <w:szCs w:val="24"/>
                <w:u w:val="single"/>
              </w:rPr>
              <w:t>https://admpereslavl.ru/dokumenty-ue</w:t>
            </w:r>
            <w:r>
              <w:rPr>
                <w:sz w:val="24"/>
                <w:szCs w:val="24"/>
              </w:rPr>
              <w:t xml:space="preserve"> </w:t>
            </w:r>
          </w:p>
          <w:p w14:paraId="011154A1" w14:textId="77777777" w:rsidR="00003C20" w:rsidRDefault="00003C20" w:rsidP="00003C20">
            <w:pPr>
              <w:pStyle w:val="a3"/>
              <w:spacing w:before="0"/>
              <w:ind w:firstLine="0"/>
              <w:jc w:val="center"/>
              <w:rPr>
                <w:sz w:val="24"/>
                <w:szCs w:val="24"/>
              </w:rPr>
            </w:pPr>
          </w:p>
          <w:p w14:paraId="10E86561" w14:textId="77777777" w:rsidR="00003C20" w:rsidRDefault="00003C20" w:rsidP="00003C20">
            <w:pPr>
              <w:spacing w:after="0"/>
              <w:ind w:right="-2"/>
              <w:jc w:val="both"/>
              <w:rPr>
                <w:rFonts w:ascii="Times New Roman" w:hAnsi="Times New Roman"/>
                <w:sz w:val="24"/>
                <w:szCs w:val="24"/>
              </w:rPr>
            </w:pPr>
          </w:p>
          <w:p w14:paraId="34B80EBD" w14:textId="675C3200" w:rsidR="00003C20" w:rsidRDefault="00F16442" w:rsidP="00003C20">
            <w:pPr>
              <w:pStyle w:val="a3"/>
              <w:spacing w:before="0"/>
              <w:ind w:firstLine="0"/>
              <w:rPr>
                <w:sz w:val="24"/>
                <w:szCs w:val="24"/>
              </w:rPr>
            </w:pPr>
            <w:r w:rsidRPr="00F16442">
              <w:rPr>
                <w:sz w:val="24"/>
                <w:szCs w:val="24"/>
              </w:rPr>
              <w:t>05.12.2023</w:t>
            </w:r>
            <w:r>
              <w:rPr>
                <w:sz w:val="24"/>
                <w:szCs w:val="24"/>
              </w:rPr>
              <w:t>-</w:t>
            </w:r>
            <w:r w:rsidRPr="00F16442">
              <w:rPr>
                <w:sz w:val="24"/>
                <w:szCs w:val="24"/>
              </w:rPr>
              <w:t>12.12.2023</w:t>
            </w:r>
          </w:p>
          <w:p w14:paraId="141A3BD5" w14:textId="77777777" w:rsidR="00003C20" w:rsidRDefault="00003C20" w:rsidP="00003C20">
            <w:pPr>
              <w:pStyle w:val="a3"/>
              <w:spacing w:before="0"/>
              <w:ind w:firstLine="0"/>
              <w:rPr>
                <w:sz w:val="24"/>
                <w:szCs w:val="24"/>
              </w:rPr>
            </w:pPr>
          </w:p>
          <w:p w14:paraId="5C9B395B" w14:textId="77777777" w:rsidR="00003C20" w:rsidRDefault="00003C20" w:rsidP="00003C20">
            <w:pPr>
              <w:pStyle w:val="a3"/>
              <w:spacing w:before="0"/>
              <w:ind w:firstLine="0"/>
              <w:rPr>
                <w:sz w:val="24"/>
                <w:szCs w:val="24"/>
              </w:rPr>
            </w:pPr>
          </w:p>
          <w:p w14:paraId="4D7625AE" w14:textId="689CA60D" w:rsidR="00003C20" w:rsidRDefault="00003C20" w:rsidP="00003C20">
            <w:pPr>
              <w:pStyle w:val="a3"/>
              <w:spacing w:before="0"/>
              <w:ind w:firstLine="0"/>
              <w:rPr>
                <w:sz w:val="24"/>
                <w:szCs w:val="24"/>
              </w:rPr>
            </w:pPr>
            <w:r>
              <w:rPr>
                <w:sz w:val="24"/>
                <w:szCs w:val="24"/>
              </w:rPr>
              <w:t>Согласно приложению</w:t>
            </w:r>
          </w:p>
          <w:p w14:paraId="0A03E035" w14:textId="4890731B" w:rsidR="0000746B" w:rsidRPr="00FE5764" w:rsidRDefault="00003C20" w:rsidP="00003C20">
            <w:pPr>
              <w:pStyle w:val="a3"/>
              <w:spacing w:before="0"/>
              <w:ind w:firstLine="0"/>
              <w:rPr>
                <w:sz w:val="24"/>
                <w:szCs w:val="24"/>
              </w:rPr>
            </w:pPr>
            <w:r>
              <w:rPr>
                <w:sz w:val="24"/>
                <w:szCs w:val="24"/>
              </w:rPr>
              <w:t>Размещен на официальном сайте органов местного самоуправления города Переславля-Залесского (https://admpereslavl.ru/dokumenty-ue)</w:t>
            </w:r>
          </w:p>
          <w:p w14:paraId="51BD0BD9" w14:textId="77777777" w:rsidR="0000746B" w:rsidRPr="00FE5764" w:rsidRDefault="0000746B" w:rsidP="007C793A">
            <w:pPr>
              <w:pStyle w:val="a3"/>
              <w:spacing w:before="0"/>
              <w:ind w:firstLine="0"/>
              <w:rPr>
                <w:sz w:val="24"/>
                <w:szCs w:val="24"/>
              </w:rPr>
            </w:pPr>
          </w:p>
          <w:p w14:paraId="5C7C5F51" w14:textId="77777777" w:rsidR="0000746B" w:rsidRPr="00FE5764" w:rsidRDefault="0000746B" w:rsidP="007C793A">
            <w:pPr>
              <w:pStyle w:val="a3"/>
              <w:spacing w:before="0"/>
              <w:ind w:firstLine="0"/>
              <w:rPr>
                <w:sz w:val="24"/>
                <w:szCs w:val="24"/>
              </w:rPr>
            </w:pPr>
          </w:p>
          <w:p w14:paraId="7E032E83" w14:textId="77777777" w:rsidR="0000746B" w:rsidRPr="00FE5764" w:rsidRDefault="0000746B" w:rsidP="007C793A">
            <w:pPr>
              <w:pStyle w:val="a3"/>
              <w:spacing w:before="0"/>
              <w:ind w:firstLine="0"/>
              <w:rPr>
                <w:sz w:val="24"/>
                <w:szCs w:val="24"/>
              </w:rPr>
            </w:pPr>
          </w:p>
          <w:p w14:paraId="5B1C546B" w14:textId="77777777" w:rsidR="0000746B" w:rsidRPr="00FE5764" w:rsidRDefault="0000746B" w:rsidP="00FE5764">
            <w:pPr>
              <w:pStyle w:val="a3"/>
              <w:spacing w:before="0"/>
              <w:ind w:firstLine="0"/>
              <w:jc w:val="center"/>
              <w:rPr>
                <w:sz w:val="24"/>
                <w:szCs w:val="24"/>
              </w:rPr>
            </w:pPr>
            <w:r w:rsidRPr="00FE5764">
              <w:rPr>
                <w:sz w:val="24"/>
                <w:szCs w:val="24"/>
                <w:u w:val="single"/>
              </w:rPr>
              <w:t>https://admpereslavl.ru/dokumenty-ue</w:t>
            </w:r>
            <w:r w:rsidRPr="00FE5764">
              <w:rPr>
                <w:sz w:val="24"/>
                <w:szCs w:val="24"/>
              </w:rPr>
              <w:t xml:space="preserve"> </w:t>
            </w:r>
          </w:p>
          <w:p w14:paraId="68DF7E63" w14:textId="77777777" w:rsidR="0000746B" w:rsidRDefault="0000746B" w:rsidP="007C793A">
            <w:pPr>
              <w:pStyle w:val="a3"/>
              <w:spacing w:before="0"/>
              <w:ind w:firstLine="0"/>
              <w:rPr>
                <w:sz w:val="24"/>
                <w:szCs w:val="24"/>
              </w:rPr>
            </w:pPr>
          </w:p>
          <w:p w14:paraId="61007CEC" w14:textId="7D2FB17D" w:rsidR="0000746B" w:rsidRDefault="0000746B" w:rsidP="007C793A">
            <w:pPr>
              <w:pStyle w:val="a3"/>
              <w:spacing w:before="0"/>
              <w:ind w:firstLine="0"/>
              <w:rPr>
                <w:sz w:val="24"/>
                <w:szCs w:val="24"/>
              </w:rPr>
            </w:pPr>
          </w:p>
          <w:p w14:paraId="29B8F0F0" w14:textId="77777777" w:rsidR="00F16442" w:rsidRDefault="00F16442" w:rsidP="007C793A">
            <w:pPr>
              <w:pStyle w:val="a3"/>
              <w:spacing w:before="0"/>
              <w:ind w:firstLine="0"/>
              <w:rPr>
                <w:sz w:val="24"/>
                <w:szCs w:val="24"/>
              </w:rPr>
            </w:pPr>
          </w:p>
          <w:p w14:paraId="3AB4B900" w14:textId="16EFDF5F" w:rsidR="00003C20" w:rsidRDefault="00F16442" w:rsidP="00F16442">
            <w:pPr>
              <w:pStyle w:val="a3"/>
              <w:spacing w:before="0"/>
              <w:ind w:firstLine="0"/>
              <w:rPr>
                <w:sz w:val="24"/>
                <w:szCs w:val="24"/>
              </w:rPr>
            </w:pPr>
            <w:r w:rsidRPr="00F16442">
              <w:rPr>
                <w:sz w:val="24"/>
                <w:szCs w:val="24"/>
              </w:rPr>
              <w:t>25.12.2023</w:t>
            </w:r>
            <w:r>
              <w:rPr>
                <w:sz w:val="24"/>
                <w:szCs w:val="24"/>
              </w:rPr>
              <w:t>-</w:t>
            </w:r>
            <w:r w:rsidRPr="00F16442">
              <w:rPr>
                <w:sz w:val="24"/>
                <w:szCs w:val="24"/>
              </w:rPr>
              <w:t>15.01.2024</w:t>
            </w:r>
          </w:p>
          <w:p w14:paraId="60DEB2EA" w14:textId="427D4FEB" w:rsidR="00003C20" w:rsidRDefault="00003C20" w:rsidP="00FE5764">
            <w:pPr>
              <w:pStyle w:val="a3"/>
              <w:spacing w:before="0"/>
              <w:ind w:firstLine="0"/>
              <w:jc w:val="center"/>
              <w:rPr>
                <w:sz w:val="24"/>
                <w:szCs w:val="24"/>
              </w:rPr>
            </w:pPr>
          </w:p>
          <w:p w14:paraId="12B36391" w14:textId="4330E1CB" w:rsidR="00F16442" w:rsidRDefault="00F16442" w:rsidP="00003C20">
            <w:pPr>
              <w:pStyle w:val="a3"/>
              <w:spacing w:before="0"/>
              <w:ind w:firstLine="0"/>
              <w:rPr>
                <w:sz w:val="24"/>
                <w:szCs w:val="24"/>
              </w:rPr>
            </w:pPr>
          </w:p>
          <w:p w14:paraId="4552F360" w14:textId="77777777" w:rsidR="00F16442" w:rsidRDefault="00F16442" w:rsidP="00003C20">
            <w:pPr>
              <w:pStyle w:val="a3"/>
              <w:spacing w:before="0"/>
              <w:ind w:firstLine="0"/>
              <w:rPr>
                <w:sz w:val="24"/>
                <w:szCs w:val="24"/>
              </w:rPr>
            </w:pPr>
          </w:p>
          <w:p w14:paraId="11543BE4" w14:textId="36FFE9A6" w:rsidR="0000746B" w:rsidRDefault="0000746B" w:rsidP="00003C20">
            <w:pPr>
              <w:pStyle w:val="a3"/>
              <w:spacing w:before="0"/>
              <w:ind w:firstLine="0"/>
              <w:rPr>
                <w:sz w:val="24"/>
                <w:szCs w:val="24"/>
              </w:rPr>
            </w:pPr>
            <w:r>
              <w:rPr>
                <w:sz w:val="24"/>
                <w:szCs w:val="24"/>
              </w:rPr>
              <w:t>Согласно приложению</w:t>
            </w:r>
          </w:p>
          <w:p w14:paraId="3F4320D4" w14:textId="4454797B" w:rsidR="0000746B" w:rsidRPr="00FE5764" w:rsidRDefault="0000746B" w:rsidP="00003C20">
            <w:pPr>
              <w:pStyle w:val="a3"/>
              <w:spacing w:before="0"/>
              <w:ind w:firstLine="0"/>
            </w:pPr>
            <w:r>
              <w:rPr>
                <w:sz w:val="24"/>
                <w:szCs w:val="24"/>
              </w:rPr>
              <w:t xml:space="preserve">Размещен на официальном сайте органов местного самоуправления города Переславля-Залесского </w:t>
            </w:r>
            <w:r w:rsidRPr="00FE5764">
              <w:rPr>
                <w:sz w:val="24"/>
                <w:szCs w:val="24"/>
              </w:rPr>
              <w:t>(</w:t>
            </w:r>
            <w:hyperlink r:id="rId5" w:history="1">
              <w:r w:rsidRPr="00FE5764">
                <w:rPr>
                  <w:rStyle w:val="a4"/>
                  <w:color w:val="auto"/>
                  <w:sz w:val="24"/>
                  <w:szCs w:val="24"/>
                </w:rPr>
                <w:t>https://admpereslavl.ru/dokumenty-ue</w:t>
              </w:r>
            </w:hyperlink>
            <w:r w:rsidRPr="00FE5764">
              <w:rPr>
                <w:sz w:val="24"/>
                <w:szCs w:val="24"/>
              </w:rPr>
              <w:t>)</w:t>
            </w:r>
          </w:p>
        </w:tc>
      </w:tr>
      <w:tr w:rsidR="0000746B" w:rsidRPr="00CE6A17" w14:paraId="43D1F1C6" w14:textId="77777777" w:rsidTr="006243B1">
        <w:tc>
          <w:tcPr>
            <w:tcW w:w="9345" w:type="dxa"/>
            <w:gridSpan w:val="3"/>
          </w:tcPr>
          <w:p w14:paraId="33259500" w14:textId="77777777" w:rsidR="0000746B" w:rsidRPr="00CE6A17" w:rsidRDefault="0000746B" w:rsidP="00AC7320">
            <w:pPr>
              <w:pStyle w:val="a3"/>
              <w:numPr>
                <w:ilvl w:val="0"/>
                <w:numId w:val="1"/>
              </w:numPr>
              <w:spacing w:before="0"/>
              <w:jc w:val="center"/>
              <w:rPr>
                <w:sz w:val="24"/>
                <w:szCs w:val="24"/>
              </w:rPr>
            </w:pPr>
            <w:r w:rsidRPr="00CE6A17">
              <w:rPr>
                <w:sz w:val="24"/>
                <w:szCs w:val="24"/>
              </w:rPr>
              <w:t>Информация о предлагаемом регулировании</w:t>
            </w:r>
          </w:p>
        </w:tc>
      </w:tr>
      <w:tr w:rsidR="0000746B" w:rsidRPr="00CE6A17" w14:paraId="4708CD94" w14:textId="77777777" w:rsidTr="006243B1">
        <w:tc>
          <w:tcPr>
            <w:tcW w:w="633" w:type="dxa"/>
          </w:tcPr>
          <w:p w14:paraId="68350B6C" w14:textId="77777777" w:rsidR="0000746B" w:rsidRPr="00CE6A17" w:rsidRDefault="0000746B" w:rsidP="0072197B">
            <w:pPr>
              <w:pStyle w:val="a3"/>
              <w:spacing w:before="0"/>
              <w:ind w:firstLine="0"/>
              <w:rPr>
                <w:sz w:val="24"/>
                <w:szCs w:val="24"/>
              </w:rPr>
            </w:pPr>
            <w:r w:rsidRPr="00CE6A17">
              <w:rPr>
                <w:sz w:val="24"/>
                <w:szCs w:val="24"/>
              </w:rPr>
              <w:t>2.1.</w:t>
            </w:r>
          </w:p>
        </w:tc>
        <w:tc>
          <w:tcPr>
            <w:tcW w:w="4983" w:type="dxa"/>
          </w:tcPr>
          <w:p w14:paraId="56042DE9" w14:textId="77777777" w:rsidR="0000746B" w:rsidRPr="00CE6A17" w:rsidRDefault="0000746B" w:rsidP="0072197B">
            <w:pPr>
              <w:pStyle w:val="a3"/>
              <w:spacing w:before="0"/>
              <w:ind w:firstLine="0"/>
              <w:jc w:val="left"/>
              <w:rPr>
                <w:sz w:val="24"/>
                <w:szCs w:val="24"/>
              </w:rPr>
            </w:pPr>
            <w:r w:rsidRPr="00CE6A17">
              <w:rPr>
                <w:sz w:val="24"/>
                <w:szCs w:val="24"/>
              </w:rPr>
              <w:t>Описание предлагаемого регулирования и иных возможных способов решения проблемы</w:t>
            </w:r>
          </w:p>
        </w:tc>
        <w:tc>
          <w:tcPr>
            <w:tcW w:w="3729" w:type="dxa"/>
          </w:tcPr>
          <w:p w14:paraId="79623143" w14:textId="3C57623E" w:rsidR="0000746B" w:rsidRPr="00CE6A17" w:rsidRDefault="00C87668" w:rsidP="00E42C93">
            <w:pPr>
              <w:pStyle w:val="a3"/>
              <w:spacing w:before="0"/>
              <w:ind w:firstLine="0"/>
              <w:rPr>
                <w:sz w:val="24"/>
                <w:szCs w:val="24"/>
              </w:rPr>
            </w:pPr>
            <w:r>
              <w:rPr>
                <w:sz w:val="24"/>
                <w:szCs w:val="24"/>
              </w:rPr>
              <w:t>Решение проблемы возможно путем утверждения проекта постановления</w:t>
            </w:r>
          </w:p>
        </w:tc>
      </w:tr>
      <w:tr w:rsidR="0000746B" w:rsidRPr="00CE6A17" w14:paraId="012DF083" w14:textId="77777777" w:rsidTr="006243B1">
        <w:tc>
          <w:tcPr>
            <w:tcW w:w="633" w:type="dxa"/>
          </w:tcPr>
          <w:p w14:paraId="37C37285" w14:textId="77777777" w:rsidR="0000746B" w:rsidRPr="00CE6A17" w:rsidRDefault="0000746B" w:rsidP="0072197B">
            <w:pPr>
              <w:pStyle w:val="a3"/>
              <w:spacing w:before="0"/>
              <w:ind w:firstLine="0"/>
              <w:rPr>
                <w:sz w:val="24"/>
                <w:szCs w:val="24"/>
              </w:rPr>
            </w:pPr>
            <w:r w:rsidRPr="00CE6A17">
              <w:rPr>
                <w:sz w:val="24"/>
                <w:szCs w:val="24"/>
              </w:rPr>
              <w:t>2.2.</w:t>
            </w:r>
          </w:p>
        </w:tc>
        <w:tc>
          <w:tcPr>
            <w:tcW w:w="4983" w:type="dxa"/>
          </w:tcPr>
          <w:p w14:paraId="600D244B" w14:textId="77777777" w:rsidR="0000746B" w:rsidRPr="00CE6A17" w:rsidRDefault="0000746B" w:rsidP="00E42C93">
            <w:pPr>
              <w:pStyle w:val="a3"/>
              <w:spacing w:before="0"/>
              <w:ind w:firstLine="0"/>
              <w:rPr>
                <w:sz w:val="24"/>
                <w:szCs w:val="24"/>
              </w:rPr>
            </w:pPr>
            <w:r w:rsidRPr="00CE6A17">
              <w:rPr>
                <w:sz w:val="24"/>
                <w:szCs w:val="24"/>
              </w:rPr>
              <w:t>Риски негативных последствий решения проблемы предложенным способом регулирования</w:t>
            </w:r>
          </w:p>
        </w:tc>
        <w:tc>
          <w:tcPr>
            <w:tcW w:w="3729" w:type="dxa"/>
          </w:tcPr>
          <w:p w14:paraId="73363220" w14:textId="77777777" w:rsidR="0000746B" w:rsidRPr="00CE6A17" w:rsidRDefault="0000746B" w:rsidP="0072197B">
            <w:pPr>
              <w:pStyle w:val="a3"/>
              <w:spacing w:before="0"/>
              <w:ind w:firstLine="0"/>
              <w:rPr>
                <w:sz w:val="24"/>
                <w:szCs w:val="24"/>
              </w:rPr>
            </w:pPr>
            <w:r w:rsidRPr="00402495">
              <w:rPr>
                <w:sz w:val="24"/>
                <w:szCs w:val="24"/>
              </w:rPr>
              <w:t>Не установлены</w:t>
            </w:r>
          </w:p>
        </w:tc>
      </w:tr>
      <w:tr w:rsidR="0000746B" w:rsidRPr="00CE6A17" w14:paraId="445E5DCA" w14:textId="77777777" w:rsidTr="006243B1">
        <w:tc>
          <w:tcPr>
            <w:tcW w:w="633" w:type="dxa"/>
          </w:tcPr>
          <w:p w14:paraId="5A7080DE" w14:textId="77777777" w:rsidR="0000746B" w:rsidRPr="00CE6A17" w:rsidRDefault="0000746B" w:rsidP="0072197B">
            <w:pPr>
              <w:pStyle w:val="a3"/>
              <w:spacing w:before="0"/>
              <w:ind w:firstLine="0"/>
              <w:rPr>
                <w:sz w:val="24"/>
                <w:szCs w:val="24"/>
              </w:rPr>
            </w:pPr>
            <w:r w:rsidRPr="00CE6A17">
              <w:rPr>
                <w:sz w:val="24"/>
                <w:szCs w:val="24"/>
              </w:rPr>
              <w:t>2.3.</w:t>
            </w:r>
          </w:p>
        </w:tc>
        <w:tc>
          <w:tcPr>
            <w:tcW w:w="4983" w:type="dxa"/>
          </w:tcPr>
          <w:p w14:paraId="290CB618" w14:textId="77777777" w:rsidR="0000746B" w:rsidRPr="00CE6A17" w:rsidRDefault="0000746B" w:rsidP="0072197B">
            <w:pPr>
              <w:pStyle w:val="a3"/>
              <w:spacing w:before="0"/>
              <w:ind w:firstLine="0"/>
              <w:jc w:val="left"/>
              <w:rPr>
                <w:sz w:val="24"/>
                <w:szCs w:val="24"/>
              </w:rPr>
            </w:pPr>
            <w:r w:rsidRPr="00CE6A17">
              <w:rPr>
                <w:sz w:val="24"/>
                <w:szCs w:val="24"/>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регулированием</w:t>
            </w:r>
          </w:p>
        </w:tc>
        <w:tc>
          <w:tcPr>
            <w:tcW w:w="3729" w:type="dxa"/>
          </w:tcPr>
          <w:p w14:paraId="67B275CE" w14:textId="01A1EDB3" w:rsidR="0000746B" w:rsidRPr="00CE6A17" w:rsidRDefault="00C87668" w:rsidP="0072197B">
            <w:pPr>
              <w:pStyle w:val="a3"/>
              <w:spacing w:before="0"/>
              <w:ind w:firstLine="0"/>
              <w:rPr>
                <w:sz w:val="24"/>
                <w:szCs w:val="24"/>
              </w:rPr>
            </w:pPr>
            <w:r>
              <w:rPr>
                <w:sz w:val="24"/>
                <w:szCs w:val="24"/>
              </w:rPr>
              <w:t>Юридическое лицо, индивидуальный предприниматель</w:t>
            </w:r>
          </w:p>
        </w:tc>
      </w:tr>
      <w:tr w:rsidR="0000746B" w:rsidRPr="00CE6A17" w14:paraId="196E5FAA" w14:textId="77777777" w:rsidTr="006243B1">
        <w:tc>
          <w:tcPr>
            <w:tcW w:w="633" w:type="dxa"/>
          </w:tcPr>
          <w:p w14:paraId="7340F52E" w14:textId="77777777" w:rsidR="0000746B" w:rsidRPr="00CE6A17" w:rsidRDefault="0000746B" w:rsidP="0072197B">
            <w:pPr>
              <w:pStyle w:val="a3"/>
              <w:spacing w:before="0"/>
              <w:ind w:firstLine="0"/>
              <w:rPr>
                <w:sz w:val="24"/>
                <w:szCs w:val="24"/>
              </w:rPr>
            </w:pPr>
            <w:r w:rsidRPr="00CE6A17">
              <w:rPr>
                <w:sz w:val="24"/>
                <w:szCs w:val="24"/>
              </w:rPr>
              <w:t>2.4.</w:t>
            </w:r>
          </w:p>
        </w:tc>
        <w:tc>
          <w:tcPr>
            <w:tcW w:w="4983" w:type="dxa"/>
          </w:tcPr>
          <w:p w14:paraId="1E0AEE02" w14:textId="77777777" w:rsidR="0000746B" w:rsidRPr="00CE6A17" w:rsidRDefault="0000746B" w:rsidP="0072197B">
            <w:pPr>
              <w:pStyle w:val="a3"/>
              <w:spacing w:before="0"/>
              <w:ind w:firstLine="0"/>
              <w:jc w:val="left"/>
              <w:rPr>
                <w:sz w:val="24"/>
                <w:szCs w:val="24"/>
              </w:rPr>
            </w:pPr>
            <w:r w:rsidRPr="00CE6A17">
              <w:rPr>
                <w:sz w:val="24"/>
                <w:szCs w:val="24"/>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3729" w:type="dxa"/>
          </w:tcPr>
          <w:p w14:paraId="245985CA" w14:textId="77777777" w:rsidR="0000746B" w:rsidRPr="00CE6A17" w:rsidRDefault="0000746B" w:rsidP="0072197B">
            <w:pPr>
              <w:pStyle w:val="a3"/>
              <w:spacing w:before="0"/>
              <w:ind w:firstLine="0"/>
              <w:rPr>
                <w:sz w:val="24"/>
                <w:szCs w:val="24"/>
              </w:rPr>
            </w:pPr>
            <w:r>
              <w:rPr>
                <w:sz w:val="24"/>
                <w:szCs w:val="24"/>
              </w:rPr>
              <w:t>У</w:t>
            </w:r>
            <w:r w:rsidRPr="00402495">
              <w:rPr>
                <w:sz w:val="24"/>
                <w:szCs w:val="24"/>
              </w:rPr>
              <w:t>становлены</w:t>
            </w:r>
          </w:p>
        </w:tc>
      </w:tr>
      <w:tr w:rsidR="0000746B" w:rsidRPr="00CE6A17" w14:paraId="156AEFC3" w14:textId="77777777" w:rsidTr="006243B1">
        <w:tc>
          <w:tcPr>
            <w:tcW w:w="633" w:type="dxa"/>
          </w:tcPr>
          <w:p w14:paraId="3A58C8F6" w14:textId="77777777" w:rsidR="0000746B" w:rsidRPr="00CE6A17" w:rsidRDefault="0000746B" w:rsidP="0072197B">
            <w:pPr>
              <w:pStyle w:val="a3"/>
              <w:spacing w:before="0"/>
              <w:ind w:firstLine="0"/>
              <w:rPr>
                <w:sz w:val="24"/>
                <w:szCs w:val="24"/>
              </w:rPr>
            </w:pPr>
            <w:r w:rsidRPr="00CE6A17">
              <w:rPr>
                <w:sz w:val="24"/>
                <w:szCs w:val="24"/>
              </w:rPr>
              <w:t>2.5.</w:t>
            </w:r>
          </w:p>
        </w:tc>
        <w:tc>
          <w:tcPr>
            <w:tcW w:w="4983" w:type="dxa"/>
          </w:tcPr>
          <w:p w14:paraId="7B2254CA" w14:textId="77777777" w:rsidR="0000746B" w:rsidRPr="00CE6A17" w:rsidRDefault="0000746B" w:rsidP="0072197B">
            <w:pPr>
              <w:pStyle w:val="a3"/>
              <w:spacing w:before="0"/>
              <w:ind w:firstLine="0"/>
              <w:jc w:val="left"/>
              <w:rPr>
                <w:sz w:val="24"/>
                <w:szCs w:val="24"/>
              </w:rPr>
            </w:pPr>
            <w:r w:rsidRPr="00CE6A17">
              <w:rPr>
                <w:sz w:val="24"/>
                <w:szCs w:val="24"/>
              </w:rPr>
              <w:t xml:space="preserve">Новые полномочия, обязанности и права </w:t>
            </w:r>
            <w:r w:rsidRPr="00CE6A17">
              <w:rPr>
                <w:sz w:val="24"/>
                <w:szCs w:val="24"/>
              </w:rPr>
              <w:lastRenderedPageBreak/>
              <w:t>органов местного самоуправления или сведения об их изменении, а также порядок их реализации</w:t>
            </w:r>
          </w:p>
        </w:tc>
        <w:tc>
          <w:tcPr>
            <w:tcW w:w="3729" w:type="dxa"/>
          </w:tcPr>
          <w:p w14:paraId="6F1BB7E6" w14:textId="77777777" w:rsidR="0000746B" w:rsidRPr="00CE6A17" w:rsidRDefault="0000746B" w:rsidP="0072197B">
            <w:pPr>
              <w:pStyle w:val="a3"/>
              <w:spacing w:before="0"/>
              <w:ind w:firstLine="0"/>
              <w:rPr>
                <w:sz w:val="24"/>
                <w:szCs w:val="24"/>
              </w:rPr>
            </w:pPr>
            <w:r w:rsidRPr="00B95065">
              <w:rPr>
                <w:sz w:val="24"/>
                <w:szCs w:val="24"/>
              </w:rPr>
              <w:lastRenderedPageBreak/>
              <w:t>Не установлены</w:t>
            </w:r>
          </w:p>
        </w:tc>
      </w:tr>
      <w:tr w:rsidR="0000746B" w:rsidRPr="00CE6A17" w14:paraId="07BB3687" w14:textId="77777777" w:rsidTr="006243B1">
        <w:tc>
          <w:tcPr>
            <w:tcW w:w="633" w:type="dxa"/>
          </w:tcPr>
          <w:p w14:paraId="427CD366" w14:textId="77777777" w:rsidR="0000746B" w:rsidRPr="00CE6A17" w:rsidRDefault="0000746B" w:rsidP="0072197B">
            <w:pPr>
              <w:pStyle w:val="a3"/>
              <w:spacing w:before="0"/>
              <w:ind w:firstLine="0"/>
              <w:rPr>
                <w:sz w:val="24"/>
                <w:szCs w:val="24"/>
              </w:rPr>
            </w:pPr>
            <w:r w:rsidRPr="00CE6A17">
              <w:rPr>
                <w:sz w:val="24"/>
                <w:szCs w:val="24"/>
              </w:rPr>
              <w:t>2.6.</w:t>
            </w:r>
          </w:p>
        </w:tc>
        <w:tc>
          <w:tcPr>
            <w:tcW w:w="4983" w:type="dxa"/>
          </w:tcPr>
          <w:p w14:paraId="49C6B570" w14:textId="77777777" w:rsidR="0000746B" w:rsidRPr="00CE6A17" w:rsidRDefault="0000746B" w:rsidP="0072197B">
            <w:pPr>
              <w:pStyle w:val="a3"/>
              <w:spacing w:before="0"/>
              <w:ind w:firstLine="0"/>
              <w:jc w:val="left"/>
              <w:rPr>
                <w:sz w:val="24"/>
                <w:szCs w:val="24"/>
              </w:rPr>
            </w:pPr>
            <w:r w:rsidRPr="00CE6A17">
              <w:rPr>
                <w:sz w:val="24"/>
                <w:szCs w:val="24"/>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3729" w:type="dxa"/>
          </w:tcPr>
          <w:p w14:paraId="672B6B2B" w14:textId="3DD25230" w:rsidR="0000746B" w:rsidRPr="00590394" w:rsidRDefault="00003C20" w:rsidP="0072197B">
            <w:pPr>
              <w:pStyle w:val="a3"/>
              <w:spacing w:before="0"/>
              <w:ind w:firstLine="0"/>
              <w:rPr>
                <w:sz w:val="24"/>
                <w:szCs w:val="24"/>
                <w:highlight w:val="yellow"/>
              </w:rPr>
            </w:pPr>
            <w:r>
              <w:rPr>
                <w:sz w:val="24"/>
                <w:szCs w:val="24"/>
              </w:rPr>
              <w:t>Наличие расходов</w:t>
            </w:r>
          </w:p>
        </w:tc>
      </w:tr>
      <w:tr w:rsidR="0000746B" w:rsidRPr="00CE6A17" w14:paraId="031EE585" w14:textId="77777777" w:rsidTr="006243B1">
        <w:tc>
          <w:tcPr>
            <w:tcW w:w="633" w:type="dxa"/>
          </w:tcPr>
          <w:p w14:paraId="34278DB8" w14:textId="77777777" w:rsidR="0000746B" w:rsidRPr="00CE6A17" w:rsidRDefault="0000746B" w:rsidP="0072197B">
            <w:pPr>
              <w:pStyle w:val="a3"/>
              <w:spacing w:before="0"/>
              <w:ind w:firstLine="0"/>
              <w:rPr>
                <w:sz w:val="24"/>
                <w:szCs w:val="24"/>
              </w:rPr>
            </w:pPr>
            <w:r w:rsidRPr="00CE6A17">
              <w:rPr>
                <w:sz w:val="24"/>
                <w:szCs w:val="24"/>
              </w:rPr>
              <w:t>2.7.</w:t>
            </w:r>
          </w:p>
        </w:tc>
        <w:tc>
          <w:tcPr>
            <w:tcW w:w="4983" w:type="dxa"/>
          </w:tcPr>
          <w:p w14:paraId="6C7499EB" w14:textId="77777777" w:rsidR="0000746B" w:rsidRPr="00CE6A17" w:rsidRDefault="0000746B" w:rsidP="0072197B">
            <w:pPr>
              <w:pStyle w:val="a3"/>
              <w:spacing w:before="0"/>
              <w:ind w:firstLine="0"/>
              <w:jc w:val="left"/>
              <w:rPr>
                <w:sz w:val="24"/>
                <w:szCs w:val="24"/>
              </w:rPr>
            </w:pPr>
            <w:r w:rsidRPr="00CE6A17">
              <w:rPr>
                <w:sz w:val="24"/>
                <w:szCs w:val="24"/>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3729" w:type="dxa"/>
          </w:tcPr>
          <w:p w14:paraId="5041B08D" w14:textId="6FEAC506" w:rsidR="0000746B" w:rsidRPr="00CE6A17" w:rsidRDefault="00C87668" w:rsidP="00E42C93">
            <w:pPr>
              <w:pStyle w:val="a3"/>
              <w:spacing w:before="0"/>
              <w:ind w:firstLine="0"/>
              <w:rPr>
                <w:sz w:val="24"/>
                <w:szCs w:val="24"/>
              </w:rPr>
            </w:pPr>
            <w:r>
              <w:rPr>
                <w:sz w:val="24"/>
                <w:szCs w:val="24"/>
              </w:rPr>
              <w:t>Принятие постановления повлечет дополнительные расходы или поступления в бюджеты бюджетной системы Российской Федерации, включая бюджет городского округа город Переславль-Залесский Ярославской области</w:t>
            </w:r>
          </w:p>
        </w:tc>
      </w:tr>
      <w:tr w:rsidR="0000746B" w:rsidRPr="00CE6A17" w14:paraId="2019DDD4" w14:textId="77777777" w:rsidTr="006243B1">
        <w:tc>
          <w:tcPr>
            <w:tcW w:w="633" w:type="dxa"/>
          </w:tcPr>
          <w:p w14:paraId="5357E00E" w14:textId="77777777" w:rsidR="0000746B" w:rsidRPr="00CE6A17" w:rsidRDefault="0000746B" w:rsidP="0072197B">
            <w:pPr>
              <w:pStyle w:val="a3"/>
              <w:spacing w:before="0"/>
              <w:ind w:firstLine="0"/>
              <w:rPr>
                <w:sz w:val="24"/>
                <w:szCs w:val="24"/>
              </w:rPr>
            </w:pPr>
            <w:r w:rsidRPr="00CE6A17">
              <w:rPr>
                <w:sz w:val="24"/>
                <w:szCs w:val="24"/>
              </w:rPr>
              <w:t>2.8.</w:t>
            </w:r>
          </w:p>
        </w:tc>
        <w:tc>
          <w:tcPr>
            <w:tcW w:w="4983" w:type="dxa"/>
          </w:tcPr>
          <w:p w14:paraId="6D3B5087" w14:textId="77777777" w:rsidR="0000746B" w:rsidRPr="00CE6A17" w:rsidRDefault="0000746B" w:rsidP="0072197B">
            <w:pPr>
              <w:pStyle w:val="a3"/>
              <w:spacing w:before="0"/>
              <w:ind w:firstLine="0"/>
              <w:jc w:val="left"/>
              <w:rPr>
                <w:sz w:val="24"/>
                <w:szCs w:val="24"/>
              </w:rPr>
            </w:pPr>
            <w:r w:rsidRPr="00CE6A17">
              <w:rPr>
                <w:sz w:val="24"/>
                <w:szCs w:val="24"/>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3729" w:type="dxa"/>
          </w:tcPr>
          <w:p w14:paraId="178D3AEA" w14:textId="77777777" w:rsidR="0000746B" w:rsidRPr="00CE6A17" w:rsidRDefault="0000746B" w:rsidP="0072197B">
            <w:pPr>
              <w:pStyle w:val="a3"/>
              <w:spacing w:before="0"/>
              <w:ind w:firstLine="0"/>
              <w:rPr>
                <w:sz w:val="24"/>
                <w:szCs w:val="24"/>
              </w:rPr>
            </w:pPr>
            <w:r w:rsidRPr="00B95065">
              <w:rPr>
                <w:sz w:val="24"/>
                <w:szCs w:val="24"/>
              </w:rPr>
              <w:t>Отсутствуют</w:t>
            </w:r>
          </w:p>
        </w:tc>
      </w:tr>
      <w:tr w:rsidR="0000746B" w:rsidRPr="00CE6A17" w14:paraId="71CAC017" w14:textId="77777777" w:rsidTr="006243B1">
        <w:tc>
          <w:tcPr>
            <w:tcW w:w="633" w:type="dxa"/>
          </w:tcPr>
          <w:p w14:paraId="1B5FD80C" w14:textId="77777777" w:rsidR="0000746B" w:rsidRPr="00CE6A17" w:rsidRDefault="0000746B" w:rsidP="0072197B">
            <w:pPr>
              <w:pStyle w:val="a3"/>
              <w:spacing w:before="0"/>
              <w:ind w:firstLine="0"/>
              <w:rPr>
                <w:sz w:val="24"/>
                <w:szCs w:val="24"/>
              </w:rPr>
            </w:pPr>
            <w:r w:rsidRPr="00CE6A17">
              <w:rPr>
                <w:sz w:val="24"/>
                <w:szCs w:val="24"/>
              </w:rPr>
              <w:t>2.9.</w:t>
            </w:r>
          </w:p>
        </w:tc>
        <w:tc>
          <w:tcPr>
            <w:tcW w:w="4983" w:type="dxa"/>
          </w:tcPr>
          <w:p w14:paraId="46F00985" w14:textId="77777777" w:rsidR="0000746B" w:rsidRPr="00CE6A17" w:rsidRDefault="0000746B" w:rsidP="0072197B">
            <w:pPr>
              <w:pStyle w:val="a3"/>
              <w:spacing w:before="0"/>
              <w:ind w:firstLine="0"/>
              <w:jc w:val="left"/>
              <w:rPr>
                <w:sz w:val="24"/>
                <w:szCs w:val="24"/>
              </w:rPr>
            </w:pPr>
            <w:r w:rsidRPr="00CE6A17">
              <w:rPr>
                <w:sz w:val="24"/>
                <w:szCs w:val="24"/>
              </w:rPr>
              <w:t>Иные сведения, которые позволяют оценить обоснованность предлагаемого регулирования</w:t>
            </w:r>
          </w:p>
        </w:tc>
        <w:tc>
          <w:tcPr>
            <w:tcW w:w="3729" w:type="dxa"/>
          </w:tcPr>
          <w:p w14:paraId="01A9FFE6" w14:textId="77777777" w:rsidR="0000746B" w:rsidRPr="00CE6A17" w:rsidRDefault="0000746B" w:rsidP="0072197B">
            <w:pPr>
              <w:pStyle w:val="a3"/>
              <w:spacing w:before="0"/>
              <w:ind w:firstLine="0"/>
              <w:rPr>
                <w:sz w:val="24"/>
                <w:szCs w:val="24"/>
              </w:rPr>
            </w:pPr>
            <w:r w:rsidRPr="00B95065">
              <w:rPr>
                <w:sz w:val="24"/>
                <w:szCs w:val="24"/>
              </w:rPr>
              <w:t>Отсутствуют</w:t>
            </w:r>
          </w:p>
        </w:tc>
      </w:tr>
    </w:tbl>
    <w:p w14:paraId="0A3832A3" w14:textId="77777777" w:rsidR="0000746B" w:rsidRDefault="0000746B" w:rsidP="006243B1">
      <w:pPr>
        <w:pStyle w:val="a3"/>
        <w:rPr>
          <w:sz w:val="24"/>
          <w:szCs w:val="24"/>
        </w:rPr>
      </w:pPr>
      <w:r>
        <w:rPr>
          <w:sz w:val="24"/>
          <w:szCs w:val="24"/>
        </w:rPr>
        <w:t xml:space="preserve">Приложение: </w:t>
      </w:r>
    </w:p>
    <w:p w14:paraId="28FB5508" w14:textId="77777777" w:rsidR="0000746B" w:rsidRDefault="0000746B" w:rsidP="006243B1">
      <w:pPr>
        <w:pStyle w:val="a3"/>
        <w:rPr>
          <w:sz w:val="24"/>
          <w:szCs w:val="24"/>
        </w:rPr>
      </w:pPr>
      <w:r>
        <w:rPr>
          <w:sz w:val="24"/>
          <w:szCs w:val="24"/>
        </w:rPr>
        <w:t xml:space="preserve">- </w:t>
      </w:r>
      <w:r>
        <w:rPr>
          <w:color w:val="000000"/>
          <w:sz w:val="24"/>
          <w:szCs w:val="24"/>
        </w:rPr>
        <w:t>свод</w:t>
      </w:r>
      <w:r>
        <w:rPr>
          <w:color w:val="FF0000"/>
          <w:sz w:val="24"/>
          <w:szCs w:val="24"/>
        </w:rPr>
        <w:t xml:space="preserve"> </w:t>
      </w:r>
      <w:r>
        <w:rPr>
          <w:sz w:val="24"/>
          <w:szCs w:val="24"/>
        </w:rPr>
        <w:t>предложений, поступивших в связи с размещением уведомления о разработке проекта муниципального нормативного правового акта (с рекомендациями у</w:t>
      </w:r>
      <w:r>
        <w:rPr>
          <w:color w:val="000000"/>
          <w:sz w:val="24"/>
          <w:szCs w:val="24"/>
        </w:rPr>
        <w:t>полномоченного органа</w:t>
      </w:r>
      <w:r>
        <w:rPr>
          <w:sz w:val="24"/>
          <w:szCs w:val="24"/>
        </w:rPr>
        <w:t xml:space="preserve"> об учете предложений или их отклонении с указанием причин);</w:t>
      </w:r>
    </w:p>
    <w:p w14:paraId="4CF9E820" w14:textId="77777777" w:rsidR="0000746B" w:rsidRPr="00CE6A17" w:rsidRDefault="0000746B" w:rsidP="00FE5764">
      <w:pPr>
        <w:pStyle w:val="a3"/>
        <w:spacing w:before="0"/>
        <w:ind w:firstLine="708"/>
        <w:rPr>
          <w:sz w:val="24"/>
          <w:szCs w:val="24"/>
        </w:rPr>
      </w:pPr>
      <w:r>
        <w:rPr>
          <w:color w:val="000000"/>
          <w:sz w:val="24"/>
          <w:szCs w:val="24"/>
        </w:rPr>
        <w:t>- свод</w:t>
      </w:r>
      <w:r>
        <w:rPr>
          <w:color w:val="FF0000"/>
          <w:sz w:val="24"/>
          <w:szCs w:val="24"/>
        </w:rPr>
        <w:t xml:space="preserve"> </w:t>
      </w:r>
      <w:r>
        <w:rPr>
          <w:sz w:val="24"/>
          <w:szCs w:val="24"/>
        </w:rPr>
        <w:t xml:space="preserve">предложений, </w:t>
      </w:r>
      <w:r w:rsidRPr="00CE6A17">
        <w:rPr>
          <w:sz w:val="24"/>
          <w:szCs w:val="24"/>
        </w:rPr>
        <w:t>поступивших в связи с проведением</w:t>
      </w:r>
      <w:r>
        <w:rPr>
          <w:sz w:val="24"/>
          <w:szCs w:val="24"/>
        </w:rPr>
        <w:t xml:space="preserve"> </w:t>
      </w:r>
      <w:r w:rsidRPr="00CE6A17">
        <w:rPr>
          <w:sz w:val="24"/>
          <w:szCs w:val="24"/>
        </w:rPr>
        <w:t>публичного обсуждения проекта муниципального нормативного правового акта, затрагивающего вопросы осуществления предпринимательской и инвестиционной деятельности</w:t>
      </w:r>
      <w:r>
        <w:rPr>
          <w:sz w:val="24"/>
          <w:szCs w:val="24"/>
        </w:rPr>
        <w:t>.</w:t>
      </w:r>
    </w:p>
    <w:p w14:paraId="2A4AF3C2" w14:textId="77777777" w:rsidR="0000746B" w:rsidRDefault="0000746B" w:rsidP="00E260E0">
      <w:r>
        <w:br/>
      </w:r>
    </w:p>
    <w:p w14:paraId="1876350B" w14:textId="77777777" w:rsidR="0000746B" w:rsidRDefault="0000746B" w:rsidP="00E260E0">
      <w:pPr>
        <w:sectPr w:rsidR="0000746B">
          <w:pgSz w:w="11906" w:h="16838"/>
          <w:pgMar w:top="1134" w:right="850" w:bottom="1134" w:left="1701" w:header="708" w:footer="708" w:gutter="0"/>
          <w:cols w:space="708"/>
          <w:docGrid w:linePitch="360"/>
        </w:sectPr>
      </w:pPr>
    </w:p>
    <w:p w14:paraId="34184A55" w14:textId="77777777" w:rsidR="00003C20" w:rsidRDefault="00003C20" w:rsidP="00003C20">
      <w:pPr>
        <w:tabs>
          <w:tab w:val="left" w:pos="8080"/>
        </w:tabs>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w:t>
      </w:r>
    </w:p>
    <w:p w14:paraId="22E865EA" w14:textId="77777777" w:rsidR="00003C20" w:rsidRDefault="00003C20" w:rsidP="00003C20">
      <w:pPr>
        <w:tabs>
          <w:tab w:val="left" w:pos="8080"/>
        </w:tabs>
        <w:spacing w:after="0" w:line="240" w:lineRule="auto"/>
        <w:jc w:val="right"/>
        <w:rPr>
          <w:rFonts w:ascii="Times New Roman" w:hAnsi="Times New Roman"/>
          <w:sz w:val="24"/>
          <w:szCs w:val="24"/>
        </w:rPr>
      </w:pPr>
    </w:p>
    <w:p w14:paraId="2FD97238" w14:textId="77777777" w:rsidR="00932F17" w:rsidRDefault="00932F17" w:rsidP="00932F17">
      <w:pPr>
        <w:tabs>
          <w:tab w:val="left" w:pos="8080"/>
        </w:tabs>
        <w:spacing w:after="0" w:line="240" w:lineRule="auto"/>
        <w:jc w:val="center"/>
        <w:rPr>
          <w:rFonts w:ascii="Times New Roman" w:hAnsi="Times New Roman"/>
          <w:sz w:val="24"/>
          <w:szCs w:val="24"/>
        </w:rPr>
      </w:pPr>
      <w:r>
        <w:rPr>
          <w:rFonts w:ascii="Times New Roman" w:hAnsi="Times New Roman"/>
          <w:sz w:val="24"/>
          <w:szCs w:val="24"/>
        </w:rPr>
        <w:t>Свод предложений,</w:t>
      </w:r>
    </w:p>
    <w:p w14:paraId="43FF8903" w14:textId="77777777" w:rsidR="00932F17" w:rsidRDefault="00932F17" w:rsidP="00932F17">
      <w:pPr>
        <w:pStyle w:val="a3"/>
        <w:spacing w:before="0"/>
        <w:ind w:firstLine="0"/>
        <w:jc w:val="center"/>
        <w:rPr>
          <w:sz w:val="24"/>
          <w:szCs w:val="24"/>
        </w:rPr>
      </w:pPr>
      <w:r>
        <w:rPr>
          <w:sz w:val="24"/>
          <w:szCs w:val="24"/>
        </w:rPr>
        <w:t>поступивших в связи с размещением уведомления</w:t>
      </w:r>
    </w:p>
    <w:p w14:paraId="3D381A8C" w14:textId="77777777" w:rsidR="00932F17" w:rsidRDefault="00932F17" w:rsidP="00932F17">
      <w:pPr>
        <w:pStyle w:val="a3"/>
        <w:spacing w:before="0"/>
        <w:jc w:val="center"/>
        <w:rPr>
          <w:sz w:val="24"/>
          <w:szCs w:val="24"/>
        </w:rPr>
      </w:pPr>
      <w:r>
        <w:rPr>
          <w:sz w:val="24"/>
          <w:szCs w:val="24"/>
        </w:rPr>
        <w:t xml:space="preserve">о разработке проекта муниципального нормативного </w:t>
      </w:r>
    </w:p>
    <w:p w14:paraId="2C5F3A43" w14:textId="77777777" w:rsidR="00932F17" w:rsidRDefault="00932F17" w:rsidP="00932F17">
      <w:pPr>
        <w:pStyle w:val="a3"/>
        <w:spacing w:before="0"/>
        <w:jc w:val="center"/>
        <w:rPr>
          <w:strike/>
          <w:color w:val="FF0000"/>
          <w:sz w:val="24"/>
          <w:szCs w:val="24"/>
        </w:rPr>
      </w:pPr>
      <w:r>
        <w:rPr>
          <w:sz w:val="24"/>
          <w:szCs w:val="24"/>
        </w:rPr>
        <w:t>правового акта,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strike/>
          <w:color w:val="FF0000"/>
          <w:sz w:val="24"/>
          <w:szCs w:val="24"/>
        </w:rPr>
        <w:t xml:space="preserve"> </w:t>
      </w:r>
    </w:p>
    <w:p w14:paraId="5C4AE82A" w14:textId="77777777" w:rsidR="00932F17" w:rsidRDefault="00932F17" w:rsidP="00932F17">
      <w:pPr>
        <w:pStyle w:val="a3"/>
        <w:spacing w:before="0"/>
        <w:ind w:firstLine="0"/>
        <w:jc w:val="center"/>
        <w:rPr>
          <w:b/>
          <w:sz w:val="28"/>
          <w:szCs w:val="28"/>
        </w:rPr>
      </w:pPr>
    </w:p>
    <w:p w14:paraId="40B98C91" w14:textId="77777777" w:rsidR="00932F17" w:rsidRDefault="00932F17" w:rsidP="00932F17">
      <w:pPr>
        <w:pStyle w:val="a3"/>
        <w:spacing w:before="0"/>
        <w:jc w:val="center"/>
        <w:rPr>
          <w:b/>
          <w:sz w:val="24"/>
          <w:szCs w:val="24"/>
        </w:rPr>
      </w:pPr>
      <w:r>
        <w:rPr>
          <w:b/>
          <w:sz w:val="24"/>
          <w:szCs w:val="24"/>
        </w:rPr>
        <w:t>Постановление Администрации города Переславля-Залесского «Об утверждении Порядка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p w14:paraId="29527370" w14:textId="77777777" w:rsidR="00932F17" w:rsidRDefault="00932F17" w:rsidP="00932F17">
      <w:pPr>
        <w:pStyle w:val="a3"/>
        <w:spacing w:before="0"/>
        <w:rPr>
          <w:b/>
          <w:sz w:val="24"/>
          <w:szCs w:val="24"/>
        </w:rPr>
      </w:pPr>
    </w:p>
    <w:p w14:paraId="5B236494" w14:textId="77777777" w:rsidR="00932F17" w:rsidRDefault="00932F17" w:rsidP="00932F17">
      <w:pPr>
        <w:pStyle w:val="a3"/>
        <w:spacing w:before="0"/>
        <w:rPr>
          <w:sz w:val="24"/>
          <w:szCs w:val="24"/>
        </w:rPr>
      </w:pPr>
      <w:r>
        <w:rPr>
          <w:sz w:val="24"/>
          <w:szCs w:val="24"/>
        </w:rPr>
        <w:t xml:space="preserve">В результате размещения уведомления о разработке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поступили следующие предложения: </w:t>
      </w:r>
    </w:p>
    <w:p w14:paraId="77D67A3F" w14:textId="77777777" w:rsidR="00932F17" w:rsidRDefault="00932F17" w:rsidP="00932F17">
      <w:pPr>
        <w:pStyle w:val="a3"/>
        <w:spacing w:before="0"/>
        <w:ind w:firstLine="0"/>
        <w:rPr>
          <w:sz w:val="24"/>
          <w:szCs w:val="24"/>
        </w:rPr>
      </w:pP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0"/>
        <w:gridCol w:w="5987"/>
      </w:tblGrid>
      <w:tr w:rsidR="00932F17" w14:paraId="0351D4ED" w14:textId="77777777" w:rsidTr="00932F17">
        <w:tc>
          <w:tcPr>
            <w:tcW w:w="1932" w:type="pct"/>
            <w:tcBorders>
              <w:top w:val="single" w:sz="4" w:space="0" w:color="auto"/>
              <w:left w:val="single" w:sz="4" w:space="0" w:color="auto"/>
              <w:bottom w:val="single" w:sz="4" w:space="0" w:color="auto"/>
              <w:right w:val="single" w:sz="4" w:space="0" w:color="auto"/>
            </w:tcBorders>
            <w:hideMark/>
          </w:tcPr>
          <w:p w14:paraId="7A1CC615" w14:textId="77777777" w:rsidR="00932F17" w:rsidRDefault="00932F1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Поступившие предложения</w:t>
            </w:r>
          </w:p>
          <w:p w14:paraId="3CE815EE" w14:textId="77777777" w:rsidR="00932F17" w:rsidRDefault="00932F1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(от кого внесено предложение)</w:t>
            </w:r>
          </w:p>
        </w:tc>
        <w:tc>
          <w:tcPr>
            <w:tcW w:w="3068" w:type="pct"/>
            <w:tcBorders>
              <w:top w:val="single" w:sz="4" w:space="0" w:color="auto"/>
              <w:left w:val="single" w:sz="4" w:space="0" w:color="auto"/>
              <w:bottom w:val="single" w:sz="4" w:space="0" w:color="auto"/>
              <w:right w:val="single" w:sz="4" w:space="0" w:color="auto"/>
            </w:tcBorders>
            <w:hideMark/>
          </w:tcPr>
          <w:p w14:paraId="2E9E2082" w14:textId="77777777" w:rsidR="00932F17" w:rsidRDefault="00932F17">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Учет предложений либо их отклонение с указанием причин</w:t>
            </w:r>
          </w:p>
        </w:tc>
      </w:tr>
      <w:tr w:rsidR="00932F17" w14:paraId="305CFD06" w14:textId="77777777" w:rsidTr="00932F17">
        <w:trPr>
          <w:trHeight w:val="399"/>
        </w:trPr>
        <w:tc>
          <w:tcPr>
            <w:tcW w:w="1932" w:type="pct"/>
            <w:tcBorders>
              <w:top w:val="single" w:sz="4" w:space="0" w:color="auto"/>
              <w:left w:val="single" w:sz="4" w:space="0" w:color="auto"/>
              <w:bottom w:val="single" w:sz="4" w:space="0" w:color="auto"/>
              <w:right w:val="single" w:sz="4" w:space="0" w:color="auto"/>
            </w:tcBorders>
          </w:tcPr>
          <w:p w14:paraId="75623653" w14:textId="77777777" w:rsidR="00932F17" w:rsidRDefault="00932F17">
            <w:pPr>
              <w:spacing w:after="0" w:line="240" w:lineRule="auto"/>
              <w:jc w:val="both"/>
              <w:rPr>
                <w:rFonts w:ascii="Times New Roman" w:hAnsi="Times New Roman"/>
                <w:sz w:val="24"/>
                <w:szCs w:val="24"/>
                <w:lang w:eastAsia="en-US"/>
              </w:rPr>
            </w:pPr>
          </w:p>
        </w:tc>
        <w:tc>
          <w:tcPr>
            <w:tcW w:w="3068" w:type="pct"/>
            <w:tcBorders>
              <w:top w:val="single" w:sz="4" w:space="0" w:color="auto"/>
              <w:left w:val="single" w:sz="4" w:space="0" w:color="auto"/>
              <w:bottom w:val="single" w:sz="4" w:space="0" w:color="auto"/>
              <w:right w:val="single" w:sz="4" w:space="0" w:color="auto"/>
            </w:tcBorders>
            <w:vAlign w:val="center"/>
          </w:tcPr>
          <w:p w14:paraId="53CB1121" w14:textId="77777777" w:rsidR="00932F17" w:rsidRDefault="00932F17">
            <w:pPr>
              <w:spacing w:after="0" w:line="240" w:lineRule="auto"/>
              <w:rPr>
                <w:rFonts w:ascii="Times New Roman" w:hAnsi="Times New Roman"/>
                <w:sz w:val="24"/>
                <w:szCs w:val="24"/>
                <w:lang w:eastAsia="en-US"/>
              </w:rPr>
            </w:pPr>
          </w:p>
        </w:tc>
      </w:tr>
    </w:tbl>
    <w:p w14:paraId="0A9A85B6" w14:textId="77777777" w:rsidR="0000746B" w:rsidRDefault="0000746B" w:rsidP="00AD4A45">
      <w:pPr>
        <w:tabs>
          <w:tab w:val="left" w:pos="8080"/>
        </w:tabs>
        <w:spacing w:after="0" w:line="240" w:lineRule="auto"/>
        <w:jc w:val="center"/>
        <w:rPr>
          <w:rFonts w:ascii="Times New Roman" w:hAnsi="Times New Roman"/>
          <w:sz w:val="24"/>
          <w:szCs w:val="24"/>
        </w:rPr>
      </w:pPr>
    </w:p>
    <w:p w14:paraId="65083D7B" w14:textId="77777777" w:rsidR="0000746B" w:rsidRDefault="0000746B" w:rsidP="00AD4A45">
      <w:pPr>
        <w:tabs>
          <w:tab w:val="left" w:pos="8080"/>
        </w:tabs>
        <w:spacing w:after="0" w:line="240" w:lineRule="auto"/>
        <w:jc w:val="center"/>
        <w:rPr>
          <w:rFonts w:ascii="Times New Roman" w:hAnsi="Times New Roman"/>
          <w:sz w:val="24"/>
          <w:szCs w:val="24"/>
        </w:rPr>
      </w:pPr>
    </w:p>
    <w:p w14:paraId="082B7187" w14:textId="77777777" w:rsidR="0000746B" w:rsidRDefault="0000746B" w:rsidP="00AD4A45">
      <w:pPr>
        <w:tabs>
          <w:tab w:val="left" w:pos="8080"/>
        </w:tabs>
        <w:spacing w:after="0" w:line="240" w:lineRule="auto"/>
        <w:jc w:val="center"/>
        <w:rPr>
          <w:rFonts w:ascii="Times New Roman" w:hAnsi="Times New Roman"/>
          <w:sz w:val="24"/>
          <w:szCs w:val="24"/>
        </w:rPr>
      </w:pPr>
    </w:p>
    <w:p w14:paraId="05AEF35B" w14:textId="77777777" w:rsidR="0000746B" w:rsidRDefault="0000746B" w:rsidP="00AD4A45">
      <w:pPr>
        <w:tabs>
          <w:tab w:val="left" w:pos="8080"/>
        </w:tabs>
        <w:spacing w:after="0" w:line="240" w:lineRule="auto"/>
        <w:jc w:val="center"/>
        <w:rPr>
          <w:rFonts w:ascii="Times New Roman" w:hAnsi="Times New Roman"/>
          <w:sz w:val="24"/>
          <w:szCs w:val="24"/>
        </w:rPr>
      </w:pPr>
    </w:p>
    <w:p w14:paraId="23BA9D16" w14:textId="77777777" w:rsidR="0000746B" w:rsidRDefault="0000746B" w:rsidP="00AD4A45">
      <w:pPr>
        <w:tabs>
          <w:tab w:val="left" w:pos="8080"/>
        </w:tabs>
        <w:spacing w:after="0" w:line="240" w:lineRule="auto"/>
        <w:jc w:val="center"/>
        <w:rPr>
          <w:rFonts w:ascii="Times New Roman" w:hAnsi="Times New Roman"/>
          <w:sz w:val="24"/>
          <w:szCs w:val="24"/>
        </w:rPr>
      </w:pPr>
    </w:p>
    <w:p w14:paraId="49292338" w14:textId="77777777" w:rsidR="0000746B" w:rsidRDefault="0000746B" w:rsidP="00AD4A45">
      <w:pPr>
        <w:tabs>
          <w:tab w:val="left" w:pos="8080"/>
        </w:tabs>
        <w:spacing w:after="0" w:line="240" w:lineRule="auto"/>
        <w:jc w:val="center"/>
        <w:rPr>
          <w:rFonts w:ascii="Times New Roman" w:hAnsi="Times New Roman"/>
          <w:sz w:val="24"/>
          <w:szCs w:val="24"/>
        </w:rPr>
      </w:pPr>
    </w:p>
    <w:p w14:paraId="4A38E719" w14:textId="77777777" w:rsidR="0000746B" w:rsidRDefault="0000746B" w:rsidP="00AD4A45">
      <w:pPr>
        <w:tabs>
          <w:tab w:val="left" w:pos="8080"/>
        </w:tabs>
        <w:spacing w:after="0" w:line="240" w:lineRule="auto"/>
        <w:jc w:val="center"/>
        <w:rPr>
          <w:rFonts w:ascii="Times New Roman" w:hAnsi="Times New Roman"/>
          <w:sz w:val="24"/>
          <w:szCs w:val="24"/>
        </w:rPr>
      </w:pPr>
    </w:p>
    <w:p w14:paraId="04067610" w14:textId="77777777" w:rsidR="0000746B" w:rsidRDefault="0000746B" w:rsidP="00AD4A45">
      <w:pPr>
        <w:tabs>
          <w:tab w:val="left" w:pos="8080"/>
        </w:tabs>
        <w:spacing w:after="0" w:line="240" w:lineRule="auto"/>
        <w:jc w:val="center"/>
        <w:rPr>
          <w:rFonts w:ascii="Times New Roman" w:hAnsi="Times New Roman"/>
          <w:sz w:val="24"/>
          <w:szCs w:val="24"/>
        </w:rPr>
      </w:pPr>
    </w:p>
    <w:p w14:paraId="06EBFE56" w14:textId="77777777" w:rsidR="0000746B" w:rsidRDefault="0000746B" w:rsidP="00AD4A45">
      <w:pPr>
        <w:tabs>
          <w:tab w:val="left" w:pos="8080"/>
        </w:tabs>
        <w:spacing w:after="0" w:line="240" w:lineRule="auto"/>
        <w:jc w:val="center"/>
        <w:rPr>
          <w:rFonts w:ascii="Times New Roman" w:hAnsi="Times New Roman"/>
          <w:sz w:val="24"/>
          <w:szCs w:val="24"/>
        </w:rPr>
      </w:pPr>
    </w:p>
    <w:p w14:paraId="2688D766" w14:textId="77777777" w:rsidR="0000746B" w:rsidRDefault="0000746B" w:rsidP="00AD4A45">
      <w:pPr>
        <w:tabs>
          <w:tab w:val="left" w:pos="8080"/>
        </w:tabs>
        <w:spacing w:after="0" w:line="240" w:lineRule="auto"/>
        <w:jc w:val="center"/>
        <w:rPr>
          <w:rFonts w:ascii="Times New Roman" w:hAnsi="Times New Roman"/>
          <w:sz w:val="24"/>
          <w:szCs w:val="24"/>
        </w:rPr>
      </w:pPr>
    </w:p>
    <w:p w14:paraId="6ABC39B2" w14:textId="77777777" w:rsidR="0000746B" w:rsidRDefault="0000746B" w:rsidP="00AD4A45">
      <w:pPr>
        <w:tabs>
          <w:tab w:val="left" w:pos="8080"/>
        </w:tabs>
        <w:spacing w:after="0" w:line="240" w:lineRule="auto"/>
        <w:jc w:val="center"/>
        <w:rPr>
          <w:rFonts w:ascii="Times New Roman" w:hAnsi="Times New Roman"/>
          <w:sz w:val="24"/>
          <w:szCs w:val="24"/>
        </w:rPr>
      </w:pPr>
    </w:p>
    <w:p w14:paraId="51FE531B" w14:textId="77777777" w:rsidR="0000746B" w:rsidRDefault="0000746B" w:rsidP="00AD4A45">
      <w:pPr>
        <w:tabs>
          <w:tab w:val="left" w:pos="8080"/>
        </w:tabs>
        <w:spacing w:after="0" w:line="240" w:lineRule="auto"/>
        <w:jc w:val="center"/>
        <w:rPr>
          <w:rFonts w:ascii="Times New Roman" w:hAnsi="Times New Roman"/>
          <w:sz w:val="24"/>
          <w:szCs w:val="24"/>
        </w:rPr>
      </w:pPr>
    </w:p>
    <w:p w14:paraId="24C70CCD" w14:textId="77777777" w:rsidR="0000746B" w:rsidRDefault="0000746B" w:rsidP="00AD4A45">
      <w:pPr>
        <w:tabs>
          <w:tab w:val="left" w:pos="8080"/>
        </w:tabs>
        <w:spacing w:after="0" w:line="240" w:lineRule="auto"/>
        <w:jc w:val="center"/>
        <w:rPr>
          <w:rFonts w:ascii="Times New Roman" w:hAnsi="Times New Roman"/>
          <w:sz w:val="24"/>
          <w:szCs w:val="24"/>
        </w:rPr>
      </w:pPr>
    </w:p>
    <w:p w14:paraId="0342CDB9" w14:textId="77777777" w:rsidR="0000746B" w:rsidRDefault="0000746B" w:rsidP="00AD4A45">
      <w:pPr>
        <w:tabs>
          <w:tab w:val="left" w:pos="8080"/>
        </w:tabs>
        <w:spacing w:after="0" w:line="240" w:lineRule="auto"/>
        <w:jc w:val="center"/>
        <w:rPr>
          <w:rFonts w:ascii="Times New Roman" w:hAnsi="Times New Roman"/>
          <w:sz w:val="24"/>
          <w:szCs w:val="24"/>
        </w:rPr>
      </w:pPr>
    </w:p>
    <w:p w14:paraId="34DADCFE" w14:textId="77777777" w:rsidR="0000746B" w:rsidRDefault="0000746B" w:rsidP="00AD4A45">
      <w:pPr>
        <w:tabs>
          <w:tab w:val="left" w:pos="8080"/>
        </w:tabs>
        <w:spacing w:after="0" w:line="240" w:lineRule="auto"/>
        <w:jc w:val="center"/>
        <w:rPr>
          <w:rFonts w:ascii="Times New Roman" w:hAnsi="Times New Roman"/>
          <w:sz w:val="24"/>
          <w:szCs w:val="24"/>
        </w:rPr>
      </w:pPr>
    </w:p>
    <w:p w14:paraId="4B5CCB40" w14:textId="77777777" w:rsidR="0000746B" w:rsidRDefault="0000746B" w:rsidP="00AD4A45">
      <w:pPr>
        <w:tabs>
          <w:tab w:val="left" w:pos="8080"/>
        </w:tabs>
        <w:spacing w:after="0" w:line="240" w:lineRule="auto"/>
        <w:jc w:val="center"/>
        <w:rPr>
          <w:rFonts w:ascii="Times New Roman" w:hAnsi="Times New Roman"/>
          <w:sz w:val="24"/>
          <w:szCs w:val="24"/>
        </w:rPr>
      </w:pPr>
    </w:p>
    <w:p w14:paraId="41EE31F6" w14:textId="77777777" w:rsidR="0000746B" w:rsidRDefault="0000746B" w:rsidP="00AD4A45">
      <w:pPr>
        <w:tabs>
          <w:tab w:val="left" w:pos="8080"/>
        </w:tabs>
        <w:spacing w:after="0" w:line="240" w:lineRule="auto"/>
        <w:jc w:val="center"/>
        <w:rPr>
          <w:rFonts w:ascii="Times New Roman" w:hAnsi="Times New Roman"/>
          <w:sz w:val="24"/>
          <w:szCs w:val="24"/>
        </w:rPr>
      </w:pPr>
    </w:p>
    <w:p w14:paraId="69FF90CB" w14:textId="77777777" w:rsidR="0000746B" w:rsidRDefault="0000746B" w:rsidP="00AD4A45">
      <w:pPr>
        <w:tabs>
          <w:tab w:val="left" w:pos="8080"/>
        </w:tabs>
        <w:spacing w:after="0" w:line="240" w:lineRule="auto"/>
        <w:jc w:val="center"/>
        <w:rPr>
          <w:rFonts w:ascii="Times New Roman" w:hAnsi="Times New Roman"/>
          <w:sz w:val="24"/>
          <w:szCs w:val="24"/>
        </w:rPr>
      </w:pPr>
    </w:p>
    <w:p w14:paraId="0C62A134" w14:textId="77777777" w:rsidR="0000746B" w:rsidRDefault="0000746B" w:rsidP="00AD4A45">
      <w:pPr>
        <w:tabs>
          <w:tab w:val="left" w:pos="8080"/>
        </w:tabs>
        <w:spacing w:after="0" w:line="240" w:lineRule="auto"/>
        <w:jc w:val="center"/>
        <w:rPr>
          <w:rFonts w:ascii="Times New Roman" w:hAnsi="Times New Roman"/>
          <w:sz w:val="24"/>
          <w:szCs w:val="24"/>
        </w:rPr>
      </w:pPr>
    </w:p>
    <w:p w14:paraId="35B82132" w14:textId="77777777" w:rsidR="00003C20" w:rsidRDefault="00003C20" w:rsidP="00AD4A45">
      <w:pPr>
        <w:tabs>
          <w:tab w:val="left" w:pos="8080"/>
        </w:tabs>
        <w:spacing w:after="0" w:line="240" w:lineRule="auto"/>
        <w:jc w:val="center"/>
        <w:rPr>
          <w:rFonts w:ascii="Times New Roman" w:hAnsi="Times New Roman"/>
          <w:sz w:val="24"/>
          <w:szCs w:val="24"/>
        </w:rPr>
        <w:sectPr w:rsidR="00003C20" w:rsidSect="00D24D59">
          <w:pgSz w:w="11906" w:h="16838"/>
          <w:pgMar w:top="1134" w:right="850" w:bottom="1134" w:left="1701" w:header="708" w:footer="708" w:gutter="0"/>
          <w:cols w:space="708"/>
          <w:docGrid w:linePitch="360"/>
        </w:sectPr>
      </w:pPr>
    </w:p>
    <w:p w14:paraId="595F4F13" w14:textId="77777777" w:rsidR="00932F17" w:rsidRPr="001262B3" w:rsidRDefault="00932F17" w:rsidP="00932F17">
      <w:pPr>
        <w:tabs>
          <w:tab w:val="left" w:pos="8080"/>
        </w:tabs>
        <w:spacing w:after="0" w:line="240" w:lineRule="auto"/>
        <w:jc w:val="center"/>
        <w:rPr>
          <w:rFonts w:ascii="Times New Roman" w:hAnsi="Times New Roman"/>
          <w:sz w:val="24"/>
          <w:szCs w:val="24"/>
        </w:rPr>
      </w:pPr>
      <w:r w:rsidRPr="001262B3">
        <w:rPr>
          <w:rFonts w:ascii="Times New Roman" w:hAnsi="Times New Roman"/>
          <w:sz w:val="24"/>
          <w:szCs w:val="24"/>
        </w:rPr>
        <w:lastRenderedPageBreak/>
        <w:t>Свод предложений,</w:t>
      </w:r>
    </w:p>
    <w:p w14:paraId="38695E8D" w14:textId="77777777" w:rsidR="00932F17" w:rsidRPr="001262B3" w:rsidRDefault="00932F17" w:rsidP="00932F17">
      <w:pPr>
        <w:pStyle w:val="a3"/>
        <w:spacing w:before="0"/>
        <w:ind w:firstLine="0"/>
        <w:jc w:val="center"/>
        <w:rPr>
          <w:sz w:val="24"/>
          <w:szCs w:val="24"/>
        </w:rPr>
      </w:pPr>
      <w:r w:rsidRPr="001262B3">
        <w:rPr>
          <w:sz w:val="24"/>
          <w:szCs w:val="24"/>
        </w:rPr>
        <w:t>поступивших в связи с проведением</w:t>
      </w:r>
    </w:p>
    <w:p w14:paraId="3D5D081C" w14:textId="77777777" w:rsidR="00932F17" w:rsidRPr="00694B0A" w:rsidRDefault="00932F17" w:rsidP="00932F17">
      <w:pPr>
        <w:pStyle w:val="a3"/>
        <w:spacing w:before="0"/>
        <w:jc w:val="center"/>
        <w:rPr>
          <w:sz w:val="24"/>
          <w:szCs w:val="24"/>
        </w:rPr>
      </w:pPr>
      <w:r w:rsidRPr="001262B3">
        <w:rPr>
          <w:sz w:val="24"/>
          <w:szCs w:val="24"/>
        </w:rPr>
        <w:t xml:space="preserve">публичного обсуждения </w:t>
      </w:r>
      <w:r w:rsidRPr="00694B0A">
        <w:rPr>
          <w:sz w:val="24"/>
          <w:szCs w:val="24"/>
        </w:rPr>
        <w:t xml:space="preserve">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
    <w:p w14:paraId="350CFF8D" w14:textId="77777777" w:rsidR="00932F17" w:rsidRPr="001262B3" w:rsidRDefault="00932F17" w:rsidP="00932F17">
      <w:pPr>
        <w:pStyle w:val="a3"/>
        <w:spacing w:before="0"/>
        <w:ind w:firstLine="0"/>
        <w:jc w:val="center"/>
        <w:rPr>
          <w:sz w:val="24"/>
          <w:szCs w:val="24"/>
        </w:rPr>
      </w:pPr>
    </w:p>
    <w:p w14:paraId="4EB494D8" w14:textId="77777777" w:rsidR="00932F17" w:rsidRDefault="00932F17" w:rsidP="00932F17">
      <w:pPr>
        <w:pStyle w:val="a3"/>
        <w:spacing w:before="0"/>
        <w:ind w:firstLine="0"/>
        <w:jc w:val="center"/>
        <w:rPr>
          <w:b/>
          <w:sz w:val="24"/>
          <w:szCs w:val="24"/>
        </w:rPr>
      </w:pPr>
      <w:r w:rsidRPr="00601122">
        <w:rPr>
          <w:b/>
          <w:sz w:val="24"/>
          <w:szCs w:val="24"/>
        </w:rPr>
        <w:t>Постановление Администрации города Переславля-Залесского «Об утверждении Порядка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p w14:paraId="00BF0D65" w14:textId="77777777" w:rsidR="00932F17" w:rsidRPr="00C32958" w:rsidRDefault="00932F17" w:rsidP="00932F17">
      <w:pPr>
        <w:pStyle w:val="a3"/>
        <w:spacing w:before="0"/>
        <w:ind w:firstLine="0"/>
        <w:jc w:val="center"/>
        <w:rPr>
          <w:sz w:val="20"/>
          <w:szCs w:val="20"/>
        </w:rPr>
      </w:pPr>
    </w:p>
    <w:p w14:paraId="3C7196E3" w14:textId="77777777" w:rsidR="00932F17" w:rsidRDefault="00932F17" w:rsidP="00932F17">
      <w:pPr>
        <w:pStyle w:val="a3"/>
        <w:spacing w:before="0"/>
        <w:ind w:firstLine="0"/>
        <w:jc w:val="center"/>
        <w:rPr>
          <w:sz w:val="24"/>
          <w:szCs w:val="24"/>
        </w:rPr>
      </w:pPr>
      <w:r>
        <w:rPr>
          <w:sz w:val="24"/>
          <w:szCs w:val="24"/>
        </w:rPr>
        <w:t xml:space="preserve">В результате публичного обсуждения проекта поступило </w:t>
      </w:r>
      <w:r>
        <w:rPr>
          <w:sz w:val="24"/>
          <w:szCs w:val="24"/>
          <w:u w:val="single"/>
        </w:rPr>
        <w:t>4</w:t>
      </w:r>
      <w:r w:rsidRPr="001678B8">
        <w:rPr>
          <w:sz w:val="24"/>
          <w:szCs w:val="24"/>
        </w:rPr>
        <w:t xml:space="preserve"> </w:t>
      </w:r>
      <w:r>
        <w:rPr>
          <w:sz w:val="24"/>
          <w:szCs w:val="24"/>
        </w:rPr>
        <w:t xml:space="preserve">предложения.  </w:t>
      </w:r>
    </w:p>
    <w:p w14:paraId="6CB648F9" w14:textId="77777777" w:rsidR="00932F17" w:rsidRPr="00017D9A" w:rsidRDefault="00932F17" w:rsidP="00932F17">
      <w:pPr>
        <w:pStyle w:val="a3"/>
        <w:spacing w:before="0"/>
        <w:ind w:firstLine="0"/>
        <w:rPr>
          <w:sz w:val="20"/>
          <w:szCs w:val="20"/>
        </w:rPr>
      </w:pPr>
      <w:r>
        <w:rPr>
          <w:sz w:val="24"/>
          <w:szCs w:val="24"/>
        </w:rPr>
        <w:t xml:space="preserve">                                                                                                             </w:t>
      </w:r>
      <w:r w:rsidRPr="00017D9A">
        <w:rPr>
          <w:sz w:val="24"/>
          <w:szCs w:val="24"/>
        </w:rPr>
        <w:t xml:space="preserve"> </w:t>
      </w:r>
      <w:r w:rsidRPr="00017D9A">
        <w:rPr>
          <w:sz w:val="20"/>
          <w:szCs w:val="20"/>
        </w:rPr>
        <w:t>количество</w:t>
      </w:r>
    </w:p>
    <w:p w14:paraId="281A5AD7" w14:textId="77777777" w:rsidR="00932F17" w:rsidRDefault="00932F17" w:rsidP="00932F17">
      <w:pPr>
        <w:pStyle w:val="a3"/>
        <w:spacing w:before="0"/>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319"/>
      </w:tblGrid>
      <w:tr w:rsidR="00932F17" w14:paraId="7B5A4B02" w14:textId="77777777" w:rsidTr="003C308D">
        <w:tc>
          <w:tcPr>
            <w:tcW w:w="1699" w:type="pct"/>
            <w:tcBorders>
              <w:top w:val="single" w:sz="4" w:space="0" w:color="auto"/>
              <w:left w:val="single" w:sz="4" w:space="0" w:color="auto"/>
              <w:bottom w:val="single" w:sz="4" w:space="0" w:color="auto"/>
              <w:right w:val="single" w:sz="4" w:space="0" w:color="auto"/>
            </w:tcBorders>
          </w:tcPr>
          <w:p w14:paraId="161BB09E" w14:textId="77777777" w:rsidR="00932F17" w:rsidRDefault="00932F17" w:rsidP="003C308D">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Поступившие предложения</w:t>
            </w:r>
          </w:p>
          <w:p w14:paraId="3F534DF4" w14:textId="77777777" w:rsidR="00932F17" w:rsidRDefault="00932F17" w:rsidP="003C308D">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(от кого внесено предложение)</w:t>
            </w:r>
          </w:p>
        </w:tc>
        <w:tc>
          <w:tcPr>
            <w:tcW w:w="3301" w:type="pct"/>
            <w:tcBorders>
              <w:top w:val="single" w:sz="4" w:space="0" w:color="auto"/>
              <w:left w:val="single" w:sz="4" w:space="0" w:color="auto"/>
              <w:bottom w:val="single" w:sz="4" w:space="0" w:color="auto"/>
              <w:right w:val="single" w:sz="4" w:space="0" w:color="auto"/>
            </w:tcBorders>
          </w:tcPr>
          <w:p w14:paraId="79E25816" w14:textId="77777777" w:rsidR="00932F17" w:rsidRDefault="00932F17" w:rsidP="003C308D">
            <w:pPr>
              <w:spacing w:after="0" w:line="240" w:lineRule="auto"/>
              <w:jc w:val="center"/>
              <w:rPr>
                <w:rFonts w:ascii="Times New Roman" w:eastAsia="Calibri" w:hAnsi="Times New Roman"/>
                <w:b/>
                <w:sz w:val="26"/>
                <w:szCs w:val="26"/>
              </w:rPr>
            </w:pPr>
            <w:r>
              <w:rPr>
                <w:rFonts w:ascii="Times New Roman" w:eastAsia="Calibri" w:hAnsi="Times New Roman"/>
                <w:b/>
                <w:sz w:val="26"/>
                <w:szCs w:val="26"/>
              </w:rPr>
              <w:t>Учет предложений либо их отклонение с указанием причин</w:t>
            </w:r>
          </w:p>
        </w:tc>
      </w:tr>
      <w:tr w:rsidR="00932F17" w14:paraId="2E1C2CFA" w14:textId="77777777" w:rsidTr="003C308D">
        <w:tc>
          <w:tcPr>
            <w:tcW w:w="1699" w:type="pct"/>
            <w:tcBorders>
              <w:top w:val="single" w:sz="4" w:space="0" w:color="auto"/>
              <w:left w:val="single" w:sz="4" w:space="0" w:color="auto"/>
              <w:bottom w:val="single" w:sz="4" w:space="0" w:color="auto"/>
              <w:right w:val="single" w:sz="4" w:space="0" w:color="auto"/>
            </w:tcBorders>
          </w:tcPr>
          <w:p w14:paraId="51FC9837" w14:textId="77777777" w:rsidR="00932F17" w:rsidRPr="002C2A7A" w:rsidRDefault="00932F17" w:rsidP="003C308D">
            <w:pPr>
              <w:spacing w:after="0" w:line="240" w:lineRule="auto"/>
              <w:jc w:val="both"/>
              <w:rPr>
                <w:rFonts w:ascii="Times New Roman" w:eastAsia="Calibri" w:hAnsi="Times New Roman"/>
                <w:sz w:val="24"/>
                <w:szCs w:val="24"/>
              </w:rPr>
            </w:pPr>
            <w:r w:rsidRPr="002C2A7A">
              <w:rPr>
                <w:rFonts w:ascii="Times New Roman" w:eastAsia="Calibri" w:hAnsi="Times New Roman"/>
                <w:sz w:val="24"/>
                <w:szCs w:val="24"/>
              </w:rPr>
              <w:t xml:space="preserve">Уполномоченный по защите прав предпринимателей в Ярославской области </w:t>
            </w:r>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   </w:t>
            </w:r>
            <w:r w:rsidRPr="002C2A7A">
              <w:rPr>
                <w:rFonts w:ascii="Times New Roman" w:eastAsia="Calibri" w:hAnsi="Times New Roman"/>
                <w:sz w:val="24"/>
                <w:szCs w:val="24"/>
              </w:rPr>
              <w:t>(</w:t>
            </w:r>
            <w:proofErr w:type="gramEnd"/>
            <w:r w:rsidRPr="002C2A7A">
              <w:rPr>
                <w:rFonts w:ascii="Times New Roman" w:eastAsia="Calibri" w:hAnsi="Times New Roman"/>
                <w:sz w:val="24"/>
                <w:szCs w:val="24"/>
              </w:rPr>
              <w:t>А.Ф. Бакиров</w:t>
            </w:r>
            <w:r>
              <w:rPr>
                <w:rFonts w:ascii="Times New Roman" w:eastAsia="Calibri" w:hAnsi="Times New Roman"/>
                <w:sz w:val="24"/>
                <w:szCs w:val="24"/>
              </w:rPr>
              <w:t>)</w:t>
            </w:r>
          </w:p>
        </w:tc>
        <w:tc>
          <w:tcPr>
            <w:tcW w:w="3301" w:type="pct"/>
            <w:tcBorders>
              <w:top w:val="single" w:sz="4" w:space="0" w:color="auto"/>
              <w:left w:val="single" w:sz="4" w:space="0" w:color="auto"/>
              <w:bottom w:val="single" w:sz="4" w:space="0" w:color="auto"/>
              <w:right w:val="single" w:sz="4" w:space="0" w:color="auto"/>
            </w:tcBorders>
          </w:tcPr>
          <w:p w14:paraId="626865FF"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 В тексте Порядка используется термин «Управление», не упомянутый в пункте 1.3, что создает определенные трудности при применении Порядка.</w:t>
            </w:r>
          </w:p>
          <w:p w14:paraId="5A1DD6AE" w14:textId="77777777" w:rsidR="00932F17" w:rsidRDefault="00932F17" w:rsidP="003C308D">
            <w:pPr>
              <w:spacing w:after="0" w:line="240" w:lineRule="auto"/>
              <w:ind w:firstLine="709"/>
              <w:jc w:val="both"/>
              <w:rPr>
                <w:rFonts w:ascii="Times New Roman" w:eastAsia="Calibri" w:hAnsi="Times New Roman"/>
                <w:sz w:val="24"/>
                <w:szCs w:val="24"/>
              </w:rPr>
            </w:pPr>
            <w:r w:rsidRPr="007103C3">
              <w:rPr>
                <w:rFonts w:ascii="Times New Roman" w:eastAsia="Calibri" w:hAnsi="Times New Roman"/>
                <w:sz w:val="24"/>
                <w:szCs w:val="24"/>
              </w:rPr>
              <w:t>Предложение учтено.</w:t>
            </w:r>
          </w:p>
          <w:p w14:paraId="45C1B265"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 В приложении 2 к Порядку «</w:t>
            </w:r>
            <w:r w:rsidRPr="005E465F">
              <w:rPr>
                <w:rFonts w:ascii="Times New Roman" w:eastAsia="Calibri" w:hAnsi="Times New Roman"/>
                <w:sz w:val="24"/>
                <w:szCs w:val="24"/>
              </w:rPr>
              <w:t>Договор на право организации ярмарок на месте проведения ярмарок, включенном в план проведения ярмарок на территории городского округа город Переславль-Залесский Ярославской области</w:t>
            </w:r>
            <w:r>
              <w:rPr>
                <w:rFonts w:ascii="Times New Roman" w:eastAsia="Calibri" w:hAnsi="Times New Roman"/>
                <w:sz w:val="24"/>
                <w:szCs w:val="24"/>
              </w:rPr>
              <w:t>»:</w:t>
            </w:r>
          </w:p>
          <w:p w14:paraId="32E596B9"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2.1. Абзац пятый пункта 6.2 Договора устанавливает широкие полномочия при принятии решения о расторжении Договора в порядке одностороннего отказа от исполнения Договора, что является коррупциогенным фактором, устанавливающим возможность совершения органами местного самоуправления (их должностными лицами) действий по своему усмотрению. Данный пункт требует уточнения: какими актами, какими должностными лицами, в каком порядке должны быть установлены нарушения соблюдения условий Договора.</w:t>
            </w:r>
          </w:p>
          <w:p w14:paraId="2CD3FC5E"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Предложение не учтено (отклонено).</w:t>
            </w:r>
          </w:p>
          <w:p w14:paraId="5B856EB9"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пунктах</w:t>
            </w:r>
            <w:r w:rsidRPr="000D7028">
              <w:rPr>
                <w:rFonts w:ascii="Times New Roman" w:eastAsia="Calibri" w:hAnsi="Times New Roman"/>
                <w:sz w:val="24"/>
                <w:szCs w:val="24"/>
              </w:rPr>
              <w:t xml:space="preserve"> 4.2.2, 4.2.5, 4.2.6-4.2.17</w:t>
            </w:r>
            <w:r>
              <w:rPr>
                <w:rFonts w:ascii="Times New Roman" w:eastAsia="Calibri" w:hAnsi="Times New Roman"/>
                <w:sz w:val="24"/>
                <w:szCs w:val="24"/>
              </w:rPr>
              <w:t xml:space="preserve"> Договора, указанных в абзаце пятом пункта 6.2 Договора, перечислены определенные обязанности Стороны 2 для организации ярмарок. Выполнение данных условий определено действующим федеральным законодательством, а также законодательством Ярославской области и муниципальными правовыми актами органов местного самоуправления города Переславля-Залесского.</w:t>
            </w:r>
          </w:p>
          <w:p w14:paraId="28F5A179"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2.2. Пунктом 6.2 Договора устанавливаются основания для одностороннего отказа от исполнения Договора при совершении Стороной 2 нарушений. Вместе с тем, в качестве основания предусмотрено принятие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 (абзац восьмой).</w:t>
            </w:r>
          </w:p>
          <w:p w14:paraId="724078DE"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Предложение не учтено (отклонено).</w:t>
            </w:r>
          </w:p>
          <w:p w14:paraId="2E69DBA7"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Применение данной формулировки является необходимостью обеспечения общественных интересов в силу исполнения обязанностей органов государственной власти Ярославской области, органов местного самоуправления города Переславля-Залесского, определенных федеральным законодательством.</w:t>
            </w:r>
          </w:p>
          <w:p w14:paraId="2E1C6B03"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2.3. Положения пункта 6.5 Договора, не предполагающие возврат денежных средств, оплаченных Стороной 2, при отказе от исполнения Договора по инициативе Стороны 1, при отсутствии нарушений условий Договора, следует рассматривать, как содержащий коррупциогенный фактор. При указанном основании расторжения договора следует закрепить обязанность Стороны 1 произвести возврат денежных средств (пропорционально сроку действия Договора) либо предусмотреть возможность компенсации.</w:t>
            </w:r>
          </w:p>
          <w:p w14:paraId="134227A9" w14:textId="77777777" w:rsidR="00932F17" w:rsidRDefault="00932F17" w:rsidP="003C308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Предложение не учтено (отклонено).</w:t>
            </w:r>
          </w:p>
          <w:p w14:paraId="6BF84281" w14:textId="77777777" w:rsidR="00932F17" w:rsidRPr="001C3738" w:rsidRDefault="00932F17" w:rsidP="003C308D">
            <w:pPr>
              <w:spacing w:after="0" w:line="240" w:lineRule="auto"/>
              <w:ind w:firstLine="709"/>
              <w:jc w:val="both"/>
              <w:rPr>
                <w:rFonts w:ascii="Times New Roman" w:hAnsi="Times New Roman"/>
                <w:sz w:val="24"/>
                <w:szCs w:val="24"/>
              </w:rPr>
            </w:pPr>
            <w:r>
              <w:rPr>
                <w:rFonts w:ascii="Times New Roman" w:eastAsia="Calibri" w:hAnsi="Times New Roman"/>
                <w:sz w:val="24"/>
                <w:szCs w:val="24"/>
              </w:rPr>
              <w:t>Применение данного пункта Договора является обеспечивающим фактором исполнения условий Договора.</w:t>
            </w:r>
          </w:p>
        </w:tc>
      </w:tr>
    </w:tbl>
    <w:p w14:paraId="5E37ED27" w14:textId="77777777" w:rsidR="0000746B" w:rsidRDefault="0000746B" w:rsidP="00932F17">
      <w:pPr>
        <w:tabs>
          <w:tab w:val="left" w:pos="8080"/>
        </w:tabs>
        <w:spacing w:after="0" w:line="240" w:lineRule="auto"/>
        <w:jc w:val="center"/>
        <w:rPr>
          <w:rFonts w:ascii="Times New Roman" w:hAnsi="Times New Roman"/>
          <w:sz w:val="24"/>
          <w:szCs w:val="24"/>
        </w:rPr>
      </w:pPr>
    </w:p>
    <w:sectPr w:rsidR="0000746B" w:rsidSect="00D24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0483"/>
    <w:multiLevelType w:val="hybridMultilevel"/>
    <w:tmpl w:val="41801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5F255C3"/>
    <w:multiLevelType w:val="hybridMultilevel"/>
    <w:tmpl w:val="41801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7C11"/>
    <w:rsid w:val="00003C20"/>
    <w:rsid w:val="0000746B"/>
    <w:rsid w:val="00017C11"/>
    <w:rsid w:val="00017D9A"/>
    <w:rsid w:val="000A11F8"/>
    <w:rsid w:val="000A6F11"/>
    <w:rsid w:val="000B7420"/>
    <w:rsid w:val="00102AE5"/>
    <w:rsid w:val="001262B3"/>
    <w:rsid w:val="00131DF3"/>
    <w:rsid w:val="00162C16"/>
    <w:rsid w:val="00164572"/>
    <w:rsid w:val="0016603E"/>
    <w:rsid w:val="001678B8"/>
    <w:rsid w:val="00194AE1"/>
    <w:rsid w:val="001C3738"/>
    <w:rsid w:val="00230C81"/>
    <w:rsid w:val="00263C86"/>
    <w:rsid w:val="00284FC5"/>
    <w:rsid w:val="002C2A7A"/>
    <w:rsid w:val="003111EE"/>
    <w:rsid w:val="0032252B"/>
    <w:rsid w:val="00350D4D"/>
    <w:rsid w:val="0037502F"/>
    <w:rsid w:val="003D209D"/>
    <w:rsid w:val="00402495"/>
    <w:rsid w:val="00571EF7"/>
    <w:rsid w:val="00590394"/>
    <w:rsid w:val="005A03CC"/>
    <w:rsid w:val="006048A3"/>
    <w:rsid w:val="006243B1"/>
    <w:rsid w:val="007126AD"/>
    <w:rsid w:val="007152B6"/>
    <w:rsid w:val="0072197B"/>
    <w:rsid w:val="007706D7"/>
    <w:rsid w:val="007C793A"/>
    <w:rsid w:val="008908D4"/>
    <w:rsid w:val="00932F17"/>
    <w:rsid w:val="009364AF"/>
    <w:rsid w:val="00A2102E"/>
    <w:rsid w:val="00A30C9A"/>
    <w:rsid w:val="00A52CDF"/>
    <w:rsid w:val="00A8337C"/>
    <w:rsid w:val="00A962B3"/>
    <w:rsid w:val="00AB473C"/>
    <w:rsid w:val="00AC7320"/>
    <w:rsid w:val="00AD4A45"/>
    <w:rsid w:val="00B21C6C"/>
    <w:rsid w:val="00B52108"/>
    <w:rsid w:val="00B95065"/>
    <w:rsid w:val="00BA6038"/>
    <w:rsid w:val="00BC22E6"/>
    <w:rsid w:val="00C32958"/>
    <w:rsid w:val="00C54496"/>
    <w:rsid w:val="00C867B0"/>
    <w:rsid w:val="00C87668"/>
    <w:rsid w:val="00CA71A6"/>
    <w:rsid w:val="00CC7055"/>
    <w:rsid w:val="00CE6A17"/>
    <w:rsid w:val="00D24D59"/>
    <w:rsid w:val="00D468BF"/>
    <w:rsid w:val="00D91FFF"/>
    <w:rsid w:val="00DD28C7"/>
    <w:rsid w:val="00E260E0"/>
    <w:rsid w:val="00E333B3"/>
    <w:rsid w:val="00E35C7F"/>
    <w:rsid w:val="00E42C93"/>
    <w:rsid w:val="00F16442"/>
    <w:rsid w:val="00FB6C1E"/>
    <w:rsid w:val="00FE5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82A2F"/>
  <w15:docId w15:val="{A5F5438D-CA17-49C8-8078-12524AF7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2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_пост"/>
    <w:basedOn w:val="a"/>
    <w:uiPriority w:val="99"/>
    <w:rsid w:val="00AC7320"/>
    <w:pPr>
      <w:spacing w:before="120" w:after="0" w:line="240" w:lineRule="auto"/>
      <w:ind w:firstLine="720"/>
      <w:jc w:val="both"/>
    </w:pPr>
    <w:rPr>
      <w:rFonts w:ascii="Times New Roman" w:hAnsi="Times New Roman"/>
      <w:sz w:val="26"/>
      <w:szCs w:val="26"/>
    </w:rPr>
  </w:style>
  <w:style w:type="character" w:styleId="a4">
    <w:name w:val="Hyperlink"/>
    <w:uiPriority w:val="99"/>
    <w:semiHidden/>
    <w:rsid w:val="00AC7320"/>
    <w:rPr>
      <w:rFonts w:cs="Times New Roman"/>
      <w:color w:val="0000FF"/>
      <w:u w:val="single"/>
    </w:rPr>
  </w:style>
  <w:style w:type="paragraph" w:styleId="a5">
    <w:name w:val="Balloon Text"/>
    <w:basedOn w:val="a"/>
    <w:link w:val="a6"/>
    <w:uiPriority w:val="99"/>
    <w:semiHidden/>
    <w:rsid w:val="00AC732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C7320"/>
    <w:rPr>
      <w:rFonts w:ascii="Tahoma" w:hAnsi="Tahoma" w:cs="Tahoma"/>
      <w:sz w:val="16"/>
      <w:szCs w:val="16"/>
      <w:lang w:eastAsia="ru-RU"/>
    </w:rPr>
  </w:style>
  <w:style w:type="character" w:customStyle="1" w:styleId="3">
    <w:name w:val="Знак Знак3"/>
    <w:uiPriority w:val="99"/>
    <w:semiHidden/>
    <w:rsid w:val="00590394"/>
    <w:rPr>
      <w:rFonts w:ascii="Tahoma" w:hAnsi="Tahoma"/>
      <w:sz w:val="16"/>
      <w:lang w:eastAsia="ru-RU"/>
    </w:rPr>
  </w:style>
  <w:style w:type="character" w:customStyle="1" w:styleId="blk">
    <w:name w:val="blk"/>
    <w:uiPriority w:val="99"/>
    <w:rsid w:val="00FE57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160">
      <w:bodyDiv w:val="1"/>
      <w:marLeft w:val="0"/>
      <w:marRight w:val="0"/>
      <w:marTop w:val="0"/>
      <w:marBottom w:val="0"/>
      <w:divBdr>
        <w:top w:val="none" w:sz="0" w:space="0" w:color="auto"/>
        <w:left w:val="none" w:sz="0" w:space="0" w:color="auto"/>
        <w:bottom w:val="none" w:sz="0" w:space="0" w:color="auto"/>
        <w:right w:val="none" w:sz="0" w:space="0" w:color="auto"/>
      </w:divBdr>
    </w:div>
    <w:div w:id="408964501">
      <w:bodyDiv w:val="1"/>
      <w:marLeft w:val="0"/>
      <w:marRight w:val="0"/>
      <w:marTop w:val="0"/>
      <w:marBottom w:val="0"/>
      <w:divBdr>
        <w:top w:val="none" w:sz="0" w:space="0" w:color="auto"/>
        <w:left w:val="none" w:sz="0" w:space="0" w:color="auto"/>
        <w:bottom w:val="none" w:sz="0" w:space="0" w:color="auto"/>
        <w:right w:val="none" w:sz="0" w:space="0" w:color="auto"/>
      </w:divBdr>
    </w:div>
    <w:div w:id="750194939">
      <w:bodyDiv w:val="1"/>
      <w:marLeft w:val="0"/>
      <w:marRight w:val="0"/>
      <w:marTop w:val="0"/>
      <w:marBottom w:val="0"/>
      <w:divBdr>
        <w:top w:val="none" w:sz="0" w:space="0" w:color="auto"/>
        <w:left w:val="none" w:sz="0" w:space="0" w:color="auto"/>
        <w:bottom w:val="none" w:sz="0" w:space="0" w:color="auto"/>
        <w:right w:val="none" w:sz="0" w:space="0" w:color="auto"/>
      </w:divBdr>
    </w:div>
    <w:div w:id="946471606">
      <w:bodyDiv w:val="1"/>
      <w:marLeft w:val="0"/>
      <w:marRight w:val="0"/>
      <w:marTop w:val="0"/>
      <w:marBottom w:val="0"/>
      <w:divBdr>
        <w:top w:val="none" w:sz="0" w:space="0" w:color="auto"/>
        <w:left w:val="none" w:sz="0" w:space="0" w:color="auto"/>
        <w:bottom w:val="none" w:sz="0" w:space="0" w:color="auto"/>
        <w:right w:val="none" w:sz="0" w:space="0" w:color="auto"/>
      </w:divBdr>
    </w:div>
    <w:div w:id="1252590334">
      <w:bodyDiv w:val="1"/>
      <w:marLeft w:val="0"/>
      <w:marRight w:val="0"/>
      <w:marTop w:val="0"/>
      <w:marBottom w:val="0"/>
      <w:divBdr>
        <w:top w:val="none" w:sz="0" w:space="0" w:color="auto"/>
        <w:left w:val="none" w:sz="0" w:space="0" w:color="auto"/>
        <w:bottom w:val="none" w:sz="0" w:space="0" w:color="auto"/>
        <w:right w:val="none" w:sz="0" w:space="0" w:color="auto"/>
      </w:divBdr>
    </w:div>
    <w:div w:id="1577397793">
      <w:bodyDiv w:val="1"/>
      <w:marLeft w:val="0"/>
      <w:marRight w:val="0"/>
      <w:marTop w:val="0"/>
      <w:marBottom w:val="0"/>
      <w:divBdr>
        <w:top w:val="none" w:sz="0" w:space="0" w:color="auto"/>
        <w:left w:val="none" w:sz="0" w:space="0" w:color="auto"/>
        <w:bottom w:val="none" w:sz="0" w:space="0" w:color="auto"/>
        <w:right w:val="none" w:sz="0" w:space="0" w:color="auto"/>
      </w:divBdr>
    </w:div>
    <w:div w:id="1655178501">
      <w:bodyDiv w:val="1"/>
      <w:marLeft w:val="0"/>
      <w:marRight w:val="0"/>
      <w:marTop w:val="0"/>
      <w:marBottom w:val="0"/>
      <w:divBdr>
        <w:top w:val="none" w:sz="0" w:space="0" w:color="auto"/>
        <w:left w:val="none" w:sz="0" w:space="0" w:color="auto"/>
        <w:bottom w:val="none" w:sz="0" w:space="0" w:color="auto"/>
        <w:right w:val="none" w:sz="0" w:space="0" w:color="auto"/>
      </w:divBdr>
    </w:div>
    <w:div w:id="2056083617">
      <w:bodyDiv w:val="1"/>
      <w:marLeft w:val="0"/>
      <w:marRight w:val="0"/>
      <w:marTop w:val="0"/>
      <w:marBottom w:val="0"/>
      <w:divBdr>
        <w:top w:val="none" w:sz="0" w:space="0" w:color="auto"/>
        <w:left w:val="none" w:sz="0" w:space="0" w:color="auto"/>
        <w:bottom w:val="none" w:sz="0" w:space="0" w:color="auto"/>
        <w:right w:val="none" w:sz="0" w:space="0" w:color="auto"/>
      </w:divBdr>
    </w:div>
    <w:div w:id="2083064922">
      <w:marLeft w:val="0"/>
      <w:marRight w:val="0"/>
      <w:marTop w:val="0"/>
      <w:marBottom w:val="0"/>
      <w:divBdr>
        <w:top w:val="none" w:sz="0" w:space="0" w:color="auto"/>
        <w:left w:val="none" w:sz="0" w:space="0" w:color="auto"/>
        <w:bottom w:val="none" w:sz="0" w:space="0" w:color="auto"/>
        <w:right w:val="none" w:sz="0" w:space="0" w:color="auto"/>
      </w:divBdr>
    </w:div>
    <w:div w:id="2083064923">
      <w:marLeft w:val="0"/>
      <w:marRight w:val="0"/>
      <w:marTop w:val="0"/>
      <w:marBottom w:val="0"/>
      <w:divBdr>
        <w:top w:val="none" w:sz="0" w:space="0" w:color="auto"/>
        <w:left w:val="none" w:sz="0" w:space="0" w:color="auto"/>
        <w:bottom w:val="none" w:sz="0" w:space="0" w:color="auto"/>
        <w:right w:val="none" w:sz="0" w:space="0" w:color="auto"/>
      </w:divBdr>
    </w:div>
    <w:div w:id="20830649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pereslavl.ru/dokumenty-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1826</Words>
  <Characters>10413</Characters>
  <Application>Microsoft Office Word</Application>
  <DocSecurity>0</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2020-08-17T13:07:00Z</cp:lastPrinted>
  <dcterms:created xsi:type="dcterms:W3CDTF">2019-04-24T15:02:00Z</dcterms:created>
  <dcterms:modified xsi:type="dcterms:W3CDTF">2024-01-23T14:15:00Z</dcterms:modified>
</cp:coreProperties>
</file>