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56" w:rsidRDefault="004F4D56" w:rsidP="004F4D56">
      <w:pPr>
        <w:spacing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p>
    <w:p w:rsidR="004F4D56" w:rsidRDefault="004F4D56" w:rsidP="004F4D56">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xml:space="preserve">Утверждено Приказом </w:t>
      </w:r>
    </w:p>
    <w:p w:rsidR="004F4D56" w:rsidRDefault="004F4D56" w:rsidP="004F4D56">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от «_</w:t>
      </w:r>
      <w:proofErr w:type="gramStart"/>
      <w:r>
        <w:rPr>
          <w:rFonts w:ascii="Times New Roman" w:eastAsia="Times New Roman" w:hAnsi="Times New Roman"/>
          <w:lang w:eastAsia="ru-RU"/>
        </w:rPr>
        <w:t>_»_</w:t>
      </w:r>
      <w:proofErr w:type="gramEnd"/>
      <w:r>
        <w:rPr>
          <w:rFonts w:ascii="Times New Roman" w:eastAsia="Times New Roman" w:hAnsi="Times New Roman"/>
          <w:lang w:eastAsia="ru-RU"/>
        </w:rPr>
        <w:t>______20__  №___</w:t>
      </w:r>
    </w:p>
    <w:p w:rsidR="004F4D56" w:rsidRDefault="004F4D56" w:rsidP="004F4D56">
      <w:pPr>
        <w:spacing w:after="0" w:line="240" w:lineRule="auto"/>
        <w:jc w:val="center"/>
        <w:rPr>
          <w:rFonts w:ascii="Times New Roman" w:eastAsia="Times New Roman" w:hAnsi="Times New Roman"/>
          <w:sz w:val="20"/>
          <w:szCs w:val="20"/>
          <w:lang w:eastAsia="ru-RU"/>
        </w:rPr>
      </w:pPr>
    </w:p>
    <w:p w:rsidR="004F4D56" w:rsidRDefault="004F4D56" w:rsidP="004F4D56">
      <w:pPr>
        <w:spacing w:after="0" w:line="240" w:lineRule="auto"/>
        <w:rPr>
          <w:rFonts w:ascii="Times New Roman" w:eastAsia="Times New Roman" w:hAnsi="Times New Roman"/>
          <w:sz w:val="20"/>
          <w:szCs w:val="20"/>
          <w:lang w:eastAsia="ru-RU"/>
        </w:rPr>
      </w:pPr>
    </w:p>
    <w:p w:rsidR="004F4D56" w:rsidRDefault="004F4D56" w:rsidP="004F4D56">
      <w:pPr>
        <w:pStyle w:val="1"/>
        <w:rPr>
          <w:rFonts w:ascii="Times New Roman" w:hAnsi="Times New Roman" w:cs="Times New Roman"/>
          <w:sz w:val="32"/>
          <w:szCs w:val="32"/>
        </w:rPr>
      </w:pPr>
      <w:bookmarkStart w:id="0" w:name="_Toc120798280"/>
      <w:bookmarkStart w:id="1" w:name="_Toc120280233"/>
      <w:bookmarkStart w:id="2" w:name="_Toc120280127"/>
      <w:r>
        <w:rPr>
          <w:rFonts w:ascii="Times New Roman" w:hAnsi="Times New Roman" w:cs="Times New Roman"/>
          <w:sz w:val="32"/>
          <w:szCs w:val="32"/>
        </w:rPr>
        <w:t>Учетная политика для целей бухгалтерского учета Муниципального учреждения «Служба обеспечения и единая дежур</w:t>
      </w:r>
      <w:bookmarkStart w:id="3" w:name="_GoBack"/>
      <w:bookmarkEnd w:id="3"/>
      <w:r>
        <w:rPr>
          <w:rFonts w:ascii="Times New Roman" w:hAnsi="Times New Roman" w:cs="Times New Roman"/>
          <w:sz w:val="32"/>
          <w:szCs w:val="32"/>
        </w:rPr>
        <w:t>но-диспетчерская служба»</w:t>
      </w:r>
      <w:bookmarkEnd w:id="0"/>
      <w:bookmarkEnd w:id="1"/>
      <w:bookmarkEnd w:id="2"/>
    </w:p>
    <w:p w:rsidR="004F4D56" w:rsidRDefault="004F4D56" w:rsidP="004F4D56">
      <w:pPr>
        <w:pStyle w:val="1"/>
        <w:jc w:val="left"/>
        <w:rPr>
          <w:rFonts w:ascii="Times New Roman" w:hAnsi="Times New Roman" w:cs="Times New Roman"/>
          <w:sz w:val="32"/>
          <w:szCs w:val="32"/>
          <w:lang w:bidi="ru-RU"/>
        </w:rPr>
      </w:pPr>
      <w:bookmarkStart w:id="4" w:name="_Toc120798281"/>
      <w:bookmarkStart w:id="5" w:name="_Toc120280234"/>
      <w:bookmarkStart w:id="6" w:name="_Toc120280128"/>
      <w:r>
        <w:rPr>
          <w:rFonts w:ascii="Times New Roman" w:hAnsi="Times New Roman" w:cs="Times New Roman"/>
          <w:sz w:val="32"/>
          <w:szCs w:val="32"/>
          <w:lang w:bidi="ru-RU"/>
        </w:rPr>
        <w:t>Раздел 1. Общие вопросы</w:t>
      </w:r>
      <w:bookmarkEnd w:id="4"/>
      <w:bookmarkEnd w:id="5"/>
      <w:bookmarkEnd w:id="6"/>
    </w:p>
    <w:p w:rsidR="004F4D56" w:rsidRDefault="004F4D56" w:rsidP="004F4D56">
      <w:pPr>
        <w:ind w:firstLine="567"/>
        <w:jc w:val="both"/>
        <w:rPr>
          <w:rFonts w:ascii="Times New Roman" w:hAnsi="Times New Roman"/>
          <w:lang w:eastAsia="ru-RU" w:bidi="ru-RU"/>
        </w:rPr>
      </w:pPr>
      <w:bookmarkStart w:id="7" w:name="_Toc120280235"/>
      <w:bookmarkStart w:id="8" w:name="_Toc120280129"/>
      <w:r>
        <w:rPr>
          <w:rFonts w:ascii="Times New Roman" w:hAnsi="Times New Roman"/>
          <w:lang w:eastAsia="ru-RU" w:bidi="ru-RU"/>
        </w:rPr>
        <w:t>МУ «Служба обеспечения и единая дежурно-диспетчерская служба» - является некоммерческой организацией, созданной для выполнения работ, оказания услуг в целях удовлетворение потребностей Администрации городского округа города Переславля-Залесского (далее Администрация), структурных подразделений Администрации с правами юридического лица (далее подразделения) в части хозяйственно-технического, информационно-технического и транспортного обеспечения их деятельности, а также, технического обслуживания зданий и иного имущества органов местного самоуправления и муниципальных учреждений городского округа города Переславля-Залесского, организацию работы ЕДДС, обеспечение пожарной безопасности в соответствии со сметой доходов и расходов учреждения.</w:t>
      </w:r>
      <w:bookmarkEnd w:id="7"/>
      <w:bookmarkEnd w:id="8"/>
    </w:p>
    <w:p w:rsidR="004F4D56" w:rsidRDefault="004F4D56" w:rsidP="004F4D56">
      <w:pPr>
        <w:ind w:firstLine="567"/>
        <w:jc w:val="both"/>
        <w:rPr>
          <w:rFonts w:ascii="Times New Roman" w:hAnsi="Times New Roman"/>
          <w:lang w:eastAsia="ru-RU" w:bidi="ru-RU"/>
        </w:rPr>
      </w:pPr>
      <w:bookmarkStart w:id="9" w:name="_Toc120280236"/>
      <w:bookmarkStart w:id="10" w:name="_Toc120280130"/>
      <w:r>
        <w:rPr>
          <w:rFonts w:ascii="Times New Roman" w:hAnsi="Times New Roman"/>
          <w:lang w:eastAsia="ru-RU" w:bidi="ru-RU"/>
        </w:rPr>
        <w:t>Настоящая учетная политика МУ «Служба обеспечения и единая дежурно-диспетчерская служба» (далее - учреждение) 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(с изменениями и дополнениями), и приказа Минфина России от 16.12.2010 № 174н (с изменениями и дополнениями) «Об утверждении Плана счетов бухгалтерского учета бюджетных учреждений и Инструкции по его применению», Федеральными стандартами бухгалтерского учета государственных финансов и применяется при ведении бухгалтерского и налогового учета учреждения.</w:t>
      </w:r>
      <w:bookmarkEnd w:id="9"/>
      <w:bookmarkEnd w:id="10"/>
    </w:p>
    <w:p w:rsidR="004F4D56" w:rsidRDefault="004F4D56" w:rsidP="004F4D56">
      <w:pPr>
        <w:ind w:firstLine="567"/>
        <w:jc w:val="both"/>
        <w:rPr>
          <w:rFonts w:ascii="Times New Roman" w:hAnsi="Times New Roman"/>
          <w:lang w:eastAsia="ru-RU" w:bidi="ru-RU"/>
        </w:rPr>
      </w:pPr>
      <w:bookmarkStart w:id="11" w:name="_Toc120280237"/>
      <w:bookmarkStart w:id="12" w:name="_Toc120280131"/>
      <w:r>
        <w:rPr>
          <w:rFonts w:ascii="Times New Roman" w:hAnsi="Times New Roman"/>
          <w:lang w:eastAsia="ru-RU" w:bidi="ru-RU"/>
        </w:rPr>
        <w:t>Бухгалтерский учет в учреждении осуществляется в соответствии с нормативными правовыми актами Российской Федерации, перечисленными в Разделе 2 «Нормативные документы, разъяснения».</w:t>
      </w:r>
      <w:bookmarkEnd w:id="11"/>
      <w:bookmarkEnd w:id="12"/>
    </w:p>
    <w:p w:rsidR="004F4D56" w:rsidRDefault="004F4D56" w:rsidP="004F4D56">
      <w:pPr>
        <w:ind w:firstLine="567"/>
        <w:jc w:val="both"/>
        <w:rPr>
          <w:rFonts w:ascii="Times New Roman" w:hAnsi="Times New Roman"/>
          <w:lang w:eastAsia="ru-RU" w:bidi="ru-RU"/>
        </w:rPr>
      </w:pPr>
      <w:bookmarkStart w:id="13" w:name="_Toc120280238"/>
      <w:bookmarkStart w:id="14" w:name="_Toc120280132"/>
      <w:r>
        <w:rPr>
          <w:rFonts w:ascii="Times New Roman" w:hAnsi="Times New Roman"/>
          <w:lang w:eastAsia="ru-RU" w:bidi="ru-RU"/>
        </w:rPr>
        <w:t>Налоговый учет в учреждении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bookmarkEnd w:id="13"/>
      <w:bookmarkEnd w:id="14"/>
    </w:p>
    <w:p w:rsidR="004F4D56" w:rsidRDefault="004F4D56" w:rsidP="004F4D56">
      <w:pPr>
        <w:ind w:firstLine="567"/>
        <w:jc w:val="both"/>
        <w:rPr>
          <w:rFonts w:ascii="Times New Roman" w:hAnsi="Times New Roman"/>
          <w:lang w:eastAsia="ru-RU" w:bidi="ru-RU"/>
        </w:rPr>
      </w:pPr>
      <w:bookmarkStart w:id="15" w:name="_Toc120280239"/>
      <w:bookmarkStart w:id="16" w:name="_Toc120280133"/>
      <w:r>
        <w:rPr>
          <w:rFonts w:ascii="Times New Roman" w:hAnsi="Times New Roman"/>
          <w:lang w:eastAsia="ru-RU" w:bidi="ru-RU"/>
        </w:rPr>
        <w:t>Бухгалтерский учет в учреждении ведется в подразделении Бухгалтерия, возглавляемой главным бухгалтером.</w:t>
      </w:r>
      <w:bookmarkEnd w:id="15"/>
      <w:bookmarkEnd w:id="16"/>
    </w:p>
    <w:p w:rsidR="004F4D56" w:rsidRDefault="004F4D56" w:rsidP="004F4D56">
      <w:pPr>
        <w:pStyle w:val="1"/>
        <w:jc w:val="left"/>
        <w:rPr>
          <w:rFonts w:ascii="Times New Roman" w:hAnsi="Times New Roman" w:cs="Times New Roman"/>
          <w:sz w:val="32"/>
          <w:szCs w:val="32"/>
        </w:rPr>
      </w:pPr>
      <w:r>
        <w:rPr>
          <w:b w:val="0"/>
          <w:bCs w:val="0"/>
        </w:rPr>
        <w:br w:type="page"/>
      </w:r>
      <w:bookmarkStart w:id="17" w:name="_Toc120798282"/>
      <w:bookmarkStart w:id="18" w:name="_Toc120280240"/>
      <w:bookmarkStart w:id="19" w:name="_Toc120280134"/>
      <w:r>
        <w:rPr>
          <w:rFonts w:ascii="Times New Roman" w:hAnsi="Times New Roman" w:cs="Times New Roman"/>
          <w:sz w:val="32"/>
          <w:szCs w:val="32"/>
        </w:rPr>
        <w:lastRenderedPageBreak/>
        <w:t>Раздел 2. Нормативные документы, разъяснения</w:t>
      </w:r>
      <w:bookmarkEnd w:id="17"/>
      <w:bookmarkEnd w:id="18"/>
      <w:bookmarkEnd w:id="19"/>
    </w:p>
    <w:p w:rsidR="004F4D56" w:rsidRDefault="004F4D56" w:rsidP="004F4D56">
      <w:pPr>
        <w:ind w:firstLine="567"/>
        <w:rPr>
          <w:rFonts w:ascii="Times New Roman" w:hAnsi="Times New Roman"/>
          <w:lang w:eastAsia="ru-RU"/>
        </w:rPr>
      </w:pPr>
      <w:bookmarkStart w:id="20" w:name="_Toc120280241"/>
      <w:bookmarkStart w:id="21" w:name="_Toc120280135"/>
      <w:r>
        <w:rPr>
          <w:rFonts w:ascii="Times New Roman" w:hAnsi="Times New Roman"/>
          <w:lang w:eastAsia="ru-RU"/>
        </w:rPr>
        <w:t>Учетная политика учреждения осуществляется в соответствии с нормативными актами и разъяснениями, такими как:</w:t>
      </w:r>
      <w:bookmarkEnd w:id="20"/>
      <w:bookmarkEnd w:id="21"/>
    </w:p>
    <w:p w:rsidR="004F4D56" w:rsidRDefault="004F4D56" w:rsidP="004F4D56">
      <w:pPr>
        <w:jc w:val="both"/>
        <w:rPr>
          <w:rFonts w:ascii="Times New Roman" w:hAnsi="Times New Roman"/>
          <w:b/>
          <w:lang w:eastAsia="ru-RU"/>
        </w:rPr>
      </w:pPr>
      <w:bookmarkStart w:id="22" w:name="_Toc120280242"/>
      <w:bookmarkStart w:id="23" w:name="_Toc120280136"/>
      <w:r>
        <w:rPr>
          <w:rFonts w:ascii="Times New Roman" w:hAnsi="Times New Roman"/>
          <w:b/>
          <w:lang w:eastAsia="ru-RU"/>
        </w:rPr>
        <w:t>Кодексы Российской Федерации:</w:t>
      </w:r>
      <w:bookmarkEnd w:id="22"/>
      <w:bookmarkEnd w:id="23"/>
    </w:p>
    <w:p w:rsidR="004F4D56" w:rsidRDefault="004F4D56" w:rsidP="004F4D56">
      <w:pPr>
        <w:spacing w:after="0"/>
        <w:jc w:val="both"/>
        <w:rPr>
          <w:rFonts w:ascii="Times New Roman" w:hAnsi="Times New Roman"/>
          <w:lang w:eastAsia="ru-RU"/>
        </w:rPr>
      </w:pPr>
    </w:p>
    <w:p w:rsidR="004F4D56" w:rsidRDefault="004F4D56" w:rsidP="004F4D56">
      <w:pPr>
        <w:spacing w:after="0"/>
        <w:jc w:val="both"/>
        <w:rPr>
          <w:rFonts w:ascii="Times New Roman" w:hAnsi="Times New Roman"/>
          <w:lang w:eastAsia="ru-RU"/>
        </w:rPr>
      </w:pPr>
      <w:bookmarkStart w:id="24" w:name="_Toc120280243"/>
      <w:bookmarkStart w:id="25" w:name="_Toc120280137"/>
      <w:r>
        <w:rPr>
          <w:rFonts w:ascii="Times New Roman" w:hAnsi="Times New Roman"/>
          <w:lang w:eastAsia="ru-RU"/>
        </w:rPr>
        <w:t>-</w:t>
      </w:r>
      <w:r>
        <w:rPr>
          <w:rFonts w:ascii="Times New Roman" w:hAnsi="Times New Roman"/>
          <w:lang w:eastAsia="ru-RU"/>
        </w:rPr>
        <w:tab/>
        <w:t>Бюджетный кодекс Российской Федерации (с изменениями и дополнениями) (далее БК РФ);</w:t>
      </w:r>
      <w:bookmarkEnd w:id="24"/>
      <w:bookmarkEnd w:id="25"/>
    </w:p>
    <w:p w:rsidR="004F4D56" w:rsidRDefault="004F4D56" w:rsidP="004F4D56">
      <w:pPr>
        <w:spacing w:after="0"/>
        <w:jc w:val="both"/>
        <w:rPr>
          <w:rFonts w:ascii="Times New Roman" w:hAnsi="Times New Roman"/>
          <w:lang w:eastAsia="ru-RU"/>
        </w:rPr>
      </w:pPr>
      <w:bookmarkStart w:id="26" w:name="_Toc120280244"/>
      <w:bookmarkStart w:id="27" w:name="_Toc120280138"/>
      <w:r>
        <w:rPr>
          <w:rFonts w:ascii="Times New Roman" w:hAnsi="Times New Roman"/>
          <w:lang w:eastAsia="ru-RU"/>
        </w:rPr>
        <w:t>-</w:t>
      </w:r>
      <w:r>
        <w:rPr>
          <w:rFonts w:ascii="Times New Roman" w:hAnsi="Times New Roman"/>
          <w:lang w:eastAsia="ru-RU"/>
        </w:rPr>
        <w:tab/>
        <w:t>Гражданский кодекс Российской Федерации (с изменениями и дополнениями) (далее ГК РФ);</w:t>
      </w:r>
      <w:bookmarkEnd w:id="26"/>
      <w:bookmarkEnd w:id="27"/>
    </w:p>
    <w:p w:rsidR="004F4D56" w:rsidRDefault="004F4D56" w:rsidP="004F4D56">
      <w:pPr>
        <w:spacing w:after="0"/>
        <w:jc w:val="both"/>
        <w:rPr>
          <w:rFonts w:ascii="Times New Roman" w:hAnsi="Times New Roman"/>
          <w:lang w:eastAsia="ru-RU"/>
        </w:rPr>
      </w:pPr>
      <w:bookmarkStart w:id="28" w:name="_Toc120280245"/>
      <w:bookmarkStart w:id="29" w:name="_Toc120280139"/>
      <w:r>
        <w:rPr>
          <w:rFonts w:ascii="Times New Roman" w:hAnsi="Times New Roman"/>
          <w:lang w:eastAsia="ru-RU"/>
        </w:rPr>
        <w:t>-</w:t>
      </w:r>
      <w:r>
        <w:rPr>
          <w:rFonts w:ascii="Times New Roman" w:hAnsi="Times New Roman"/>
          <w:lang w:eastAsia="ru-RU"/>
        </w:rPr>
        <w:tab/>
        <w:t>Налоговый кодекс Российской Федерации (с изменениями и дополнениями) (далее НК РФ);</w:t>
      </w:r>
      <w:bookmarkEnd w:id="28"/>
      <w:bookmarkEnd w:id="29"/>
    </w:p>
    <w:p w:rsidR="004F4D56" w:rsidRDefault="004F4D56" w:rsidP="004F4D56">
      <w:pPr>
        <w:jc w:val="both"/>
        <w:rPr>
          <w:rFonts w:ascii="Times New Roman" w:hAnsi="Times New Roman"/>
          <w:lang w:eastAsia="ru-RU"/>
        </w:rPr>
      </w:pPr>
    </w:p>
    <w:p w:rsidR="004F4D56" w:rsidRDefault="004F4D56" w:rsidP="004F4D56">
      <w:pPr>
        <w:jc w:val="both"/>
        <w:rPr>
          <w:rFonts w:ascii="Times New Roman" w:hAnsi="Times New Roman"/>
          <w:lang w:eastAsia="ru-RU"/>
        </w:rPr>
      </w:pPr>
      <w:bookmarkStart w:id="30" w:name="_Toc120280246"/>
      <w:bookmarkStart w:id="31" w:name="_Toc120280140"/>
      <w:r>
        <w:rPr>
          <w:rFonts w:ascii="Times New Roman" w:hAnsi="Times New Roman"/>
          <w:b/>
          <w:lang w:eastAsia="ru-RU"/>
        </w:rPr>
        <w:t>Федеральные законы Российской Федерации</w:t>
      </w:r>
      <w:r>
        <w:rPr>
          <w:rFonts w:ascii="Times New Roman" w:hAnsi="Times New Roman"/>
          <w:lang w:eastAsia="ru-RU"/>
        </w:rPr>
        <w:t>:</w:t>
      </w:r>
      <w:bookmarkEnd w:id="30"/>
      <w:bookmarkEnd w:id="31"/>
    </w:p>
    <w:p w:rsidR="004F4D56" w:rsidRDefault="004F4D56" w:rsidP="004F4D56">
      <w:pPr>
        <w:spacing w:after="0"/>
        <w:jc w:val="both"/>
        <w:rPr>
          <w:rFonts w:ascii="Times New Roman" w:hAnsi="Times New Roman"/>
          <w:lang w:eastAsia="ru-RU"/>
        </w:rPr>
      </w:pPr>
      <w:bookmarkStart w:id="32" w:name="_Toc120280247"/>
      <w:bookmarkStart w:id="33" w:name="_Toc120280141"/>
      <w:r>
        <w:rPr>
          <w:rFonts w:ascii="Times New Roman" w:hAnsi="Times New Roman"/>
          <w:lang w:eastAsia="ru-RU"/>
        </w:rPr>
        <w:t>-</w:t>
      </w:r>
      <w:r>
        <w:rPr>
          <w:rFonts w:ascii="Times New Roman" w:hAnsi="Times New Roman"/>
          <w:lang w:eastAsia="ru-RU"/>
        </w:rPr>
        <w:tab/>
        <w:t>Федеральный закон от 06.12.2011 № 402-ФЗ «О бухгалтерском учете» (с изменениями и дополнениями);</w:t>
      </w:r>
      <w:bookmarkEnd w:id="32"/>
      <w:bookmarkEnd w:id="33"/>
    </w:p>
    <w:p w:rsidR="004F4D56" w:rsidRDefault="004F4D56" w:rsidP="004F4D56">
      <w:pPr>
        <w:spacing w:after="0"/>
        <w:jc w:val="both"/>
        <w:rPr>
          <w:rFonts w:ascii="Times New Roman" w:hAnsi="Times New Roman"/>
          <w:lang w:eastAsia="ru-RU"/>
        </w:rPr>
      </w:pPr>
      <w:bookmarkStart w:id="34" w:name="_Toc120280248"/>
      <w:bookmarkStart w:id="35" w:name="_Toc120280142"/>
      <w:r>
        <w:rPr>
          <w:rFonts w:ascii="Times New Roman" w:hAnsi="Times New Roman"/>
          <w:lang w:eastAsia="ru-RU"/>
        </w:rPr>
        <w:t>-</w:t>
      </w:r>
      <w:r>
        <w:rPr>
          <w:rFonts w:ascii="Times New Roman" w:hAnsi="Times New Roman"/>
          <w:lang w:eastAsia="ru-RU"/>
        </w:rPr>
        <w:tab/>
        <w:t>Федеральный закон от 12.01.1996 № 7-ФЗ «О некоммерческих организациях» (с изменениями и дополнениями);</w:t>
      </w:r>
      <w:bookmarkEnd w:id="34"/>
      <w:bookmarkEnd w:id="35"/>
    </w:p>
    <w:p w:rsidR="004F4D56" w:rsidRDefault="004F4D56" w:rsidP="004F4D56">
      <w:pPr>
        <w:spacing w:after="0"/>
        <w:jc w:val="both"/>
        <w:rPr>
          <w:rFonts w:ascii="Times New Roman" w:hAnsi="Times New Roman"/>
          <w:lang w:eastAsia="ru-RU"/>
        </w:rPr>
      </w:pPr>
      <w:bookmarkStart w:id="36" w:name="_Toc120280249"/>
      <w:bookmarkStart w:id="37" w:name="_Toc120280143"/>
      <w:r>
        <w:rPr>
          <w:rFonts w:ascii="Times New Roman" w:hAnsi="Times New Roman"/>
          <w:lang w:eastAsia="ru-RU"/>
        </w:rPr>
        <w:t>-</w:t>
      </w:r>
      <w:r>
        <w:rPr>
          <w:rFonts w:ascii="Times New Roman" w:hAnsi="Times New Roman"/>
          <w:lang w:eastAsia="ru-RU"/>
        </w:rPr>
        <w:tab/>
        <w:t>Федеральный закон от 08.12.2020 № 385-ФЗ «О федеральном бюджете на 2021 год и на плановый период 2022 и 2023 годов»;</w:t>
      </w:r>
      <w:bookmarkEnd w:id="36"/>
      <w:bookmarkEnd w:id="37"/>
    </w:p>
    <w:p w:rsidR="004F4D56" w:rsidRDefault="004F4D56" w:rsidP="004F4D56">
      <w:pPr>
        <w:spacing w:after="0"/>
        <w:jc w:val="both"/>
        <w:rPr>
          <w:rFonts w:ascii="Times New Roman" w:hAnsi="Times New Roman"/>
          <w:lang w:eastAsia="ru-RU"/>
        </w:rPr>
      </w:pPr>
      <w:bookmarkStart w:id="38" w:name="_Toc120280250"/>
      <w:bookmarkStart w:id="39" w:name="_Toc120280144"/>
      <w:r>
        <w:rPr>
          <w:rFonts w:ascii="Times New Roman" w:hAnsi="Times New Roman"/>
          <w:lang w:eastAsia="ru-RU"/>
        </w:rPr>
        <w:t>-</w:t>
      </w:r>
      <w:r>
        <w:rPr>
          <w:rFonts w:ascii="Times New Roman" w:hAnsi="Times New Roman"/>
          <w:lang w:eastAsia="ru-RU"/>
        </w:rPr>
        <w:tab/>
        <w:t>Федеральный закон от 05.05.2014 № 112-ФЗ «О национальной платежной системе» (с изменениями и дополнениями);</w:t>
      </w:r>
      <w:bookmarkEnd w:id="38"/>
      <w:bookmarkEnd w:id="39"/>
    </w:p>
    <w:p w:rsidR="004F4D56" w:rsidRDefault="004F4D56" w:rsidP="004F4D56">
      <w:pPr>
        <w:spacing w:after="0"/>
        <w:jc w:val="both"/>
        <w:rPr>
          <w:rFonts w:ascii="Times New Roman" w:hAnsi="Times New Roman"/>
          <w:lang w:eastAsia="ru-RU"/>
        </w:rPr>
      </w:pPr>
      <w:bookmarkStart w:id="40" w:name="_Toc120280251"/>
      <w:bookmarkStart w:id="41" w:name="_Toc120280145"/>
      <w:r>
        <w:rPr>
          <w:rFonts w:ascii="Times New Roman" w:hAnsi="Times New Roman"/>
          <w:lang w:eastAsia="ru-RU"/>
        </w:rPr>
        <w:t>-</w:t>
      </w:r>
      <w:r>
        <w:rPr>
          <w:rFonts w:ascii="Times New Roman" w:hAnsi="Times New Roman"/>
          <w:lang w:eastAsia="ru-RU"/>
        </w:rPr>
        <w:tab/>
        <w:t>Федеральный закон от 22.10.2004 № 125-ФЗ «Об архивном деле в Российской Федерации» (с изменениями и дополнениями);</w:t>
      </w:r>
      <w:bookmarkEnd w:id="40"/>
      <w:bookmarkEnd w:id="41"/>
    </w:p>
    <w:p w:rsidR="004F4D56" w:rsidRDefault="004F4D56" w:rsidP="004F4D56">
      <w:pPr>
        <w:spacing w:after="0"/>
        <w:jc w:val="both"/>
        <w:rPr>
          <w:rFonts w:ascii="Times New Roman" w:hAnsi="Times New Roman"/>
          <w:lang w:eastAsia="ru-RU"/>
        </w:rPr>
      </w:pPr>
      <w:bookmarkStart w:id="42" w:name="_Toc120280252"/>
      <w:bookmarkStart w:id="43" w:name="_Toc120280146"/>
      <w:r>
        <w:rPr>
          <w:rFonts w:ascii="Times New Roman" w:hAnsi="Times New Roman"/>
          <w:lang w:eastAsia="ru-RU"/>
        </w:rPr>
        <w:t>-</w:t>
      </w:r>
      <w:r>
        <w:rPr>
          <w:rFonts w:ascii="Times New Roman" w:hAnsi="Times New Roman"/>
          <w:lang w:eastAsia="ru-RU"/>
        </w:rPr>
        <w:tab/>
        <w:t>Федеральный закон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(с изменениями и дополнениями);</w:t>
      </w:r>
      <w:bookmarkEnd w:id="42"/>
      <w:bookmarkEnd w:id="43"/>
    </w:p>
    <w:p w:rsidR="004F4D56" w:rsidRDefault="004F4D56" w:rsidP="004F4D56">
      <w:pPr>
        <w:spacing w:after="0"/>
        <w:jc w:val="both"/>
        <w:rPr>
          <w:rFonts w:ascii="Times New Roman" w:hAnsi="Times New Roman"/>
          <w:lang w:eastAsia="ru-RU"/>
        </w:rPr>
      </w:pPr>
    </w:p>
    <w:p w:rsidR="004F4D56" w:rsidRDefault="004F4D56" w:rsidP="004F4D56">
      <w:pPr>
        <w:jc w:val="both"/>
        <w:rPr>
          <w:rFonts w:ascii="Times New Roman" w:hAnsi="Times New Roman"/>
          <w:b/>
          <w:lang w:eastAsia="ru-RU"/>
        </w:rPr>
      </w:pPr>
      <w:bookmarkStart w:id="44" w:name="_Toc120280253"/>
      <w:bookmarkStart w:id="45" w:name="_Toc120280147"/>
      <w:r>
        <w:rPr>
          <w:rFonts w:ascii="Times New Roman" w:hAnsi="Times New Roman"/>
          <w:b/>
          <w:lang w:eastAsia="ru-RU"/>
        </w:rPr>
        <w:t>Постановления Правительства Российской Федерации</w:t>
      </w:r>
      <w:bookmarkEnd w:id="44"/>
      <w:bookmarkEnd w:id="45"/>
    </w:p>
    <w:p w:rsidR="004F4D56" w:rsidRDefault="004F4D56" w:rsidP="004F4D56">
      <w:pPr>
        <w:spacing w:after="0"/>
        <w:jc w:val="both"/>
        <w:rPr>
          <w:rFonts w:ascii="Times New Roman" w:hAnsi="Times New Roman"/>
          <w:lang w:eastAsia="ru-RU"/>
        </w:rPr>
      </w:pPr>
      <w:bookmarkStart w:id="46" w:name="_Toc120280254"/>
      <w:bookmarkStart w:id="47" w:name="_Toc120280148"/>
      <w:r>
        <w:rPr>
          <w:rFonts w:ascii="Times New Roman" w:hAnsi="Times New Roman"/>
          <w:lang w:eastAsia="ru-RU"/>
        </w:rPr>
        <w:t>-</w:t>
      </w:r>
      <w:r>
        <w:rPr>
          <w:rFonts w:ascii="Times New Roman" w:hAnsi="Times New Roman"/>
          <w:lang w:eastAsia="ru-RU"/>
        </w:rPr>
        <w:tab/>
        <w:t>Постановление Правительства РФ от 14.10.2010 № 834 «Об особенностях списания федерального имущества» (вместе с «Положением об особенностях списания федерального имущества») (с изменениями и дополнениями);</w:t>
      </w:r>
      <w:bookmarkEnd w:id="46"/>
      <w:bookmarkEnd w:id="47"/>
    </w:p>
    <w:p w:rsidR="004F4D56" w:rsidRDefault="004F4D56" w:rsidP="004F4D56">
      <w:pPr>
        <w:spacing w:after="0"/>
        <w:jc w:val="both"/>
        <w:rPr>
          <w:rFonts w:ascii="Times New Roman" w:hAnsi="Times New Roman"/>
          <w:lang w:eastAsia="ru-RU"/>
        </w:rPr>
      </w:pPr>
      <w:bookmarkStart w:id="48" w:name="_Toc120280255"/>
      <w:bookmarkStart w:id="49" w:name="_Toc120280149"/>
      <w:r>
        <w:rPr>
          <w:rFonts w:ascii="Times New Roman" w:hAnsi="Times New Roman"/>
          <w:lang w:eastAsia="ru-RU"/>
        </w:rPr>
        <w:t>-</w:t>
      </w:r>
      <w:r>
        <w:rPr>
          <w:rFonts w:ascii="Times New Roman" w:hAnsi="Times New Roman"/>
          <w:lang w:eastAsia="ru-RU"/>
        </w:rPr>
        <w:tab/>
        <w:t>Постановление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w:t>
      </w:r>
      <w:bookmarkEnd w:id="48"/>
      <w:bookmarkEnd w:id="49"/>
    </w:p>
    <w:p w:rsidR="004F4D56" w:rsidRDefault="004F4D56" w:rsidP="004F4D56">
      <w:pPr>
        <w:spacing w:after="0"/>
        <w:jc w:val="both"/>
        <w:rPr>
          <w:rFonts w:ascii="Times New Roman" w:hAnsi="Times New Roman"/>
          <w:lang w:eastAsia="ru-RU"/>
        </w:rPr>
      </w:pPr>
      <w:bookmarkStart w:id="50" w:name="_Toc120280256"/>
      <w:bookmarkStart w:id="51" w:name="_Toc120280150"/>
      <w:r>
        <w:rPr>
          <w:rFonts w:ascii="Times New Roman" w:hAnsi="Times New Roman"/>
          <w:lang w:eastAsia="ru-RU"/>
        </w:rPr>
        <w:t>-</w:t>
      </w:r>
      <w:r>
        <w:rPr>
          <w:rFonts w:ascii="Times New Roman" w:hAnsi="Times New Roman"/>
          <w:lang w:eastAsia="ru-RU"/>
        </w:rPr>
        <w:tab/>
        <w:t>Постановление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 (с изменениями и дополнениями);</w:t>
      </w:r>
      <w:bookmarkEnd w:id="50"/>
      <w:bookmarkEnd w:id="51"/>
    </w:p>
    <w:p w:rsidR="004F4D56" w:rsidRDefault="004F4D56" w:rsidP="004F4D56">
      <w:pPr>
        <w:spacing w:after="0"/>
        <w:jc w:val="both"/>
        <w:rPr>
          <w:rFonts w:ascii="Times New Roman" w:hAnsi="Times New Roman"/>
          <w:lang w:eastAsia="ru-RU"/>
        </w:rPr>
      </w:pPr>
      <w:bookmarkStart w:id="52" w:name="_Toc120280258"/>
      <w:bookmarkStart w:id="53" w:name="_Toc120280152"/>
      <w:r>
        <w:rPr>
          <w:rFonts w:ascii="Times New Roman" w:hAnsi="Times New Roman"/>
          <w:lang w:eastAsia="ru-RU"/>
        </w:rPr>
        <w:t>-</w:t>
      </w:r>
      <w:r>
        <w:rPr>
          <w:rFonts w:ascii="Times New Roman" w:hAnsi="Times New Roman"/>
          <w:lang w:eastAsia="ru-RU"/>
        </w:rPr>
        <w:tab/>
        <w:t>Постановление Правительства Российской Федерации от 01.01.2002 № 1 «О Классификации основных средств, включаемых в амортизационные группы» (с изменениями и дополнениями);</w:t>
      </w:r>
      <w:bookmarkEnd w:id="52"/>
      <w:bookmarkEnd w:id="53"/>
    </w:p>
    <w:p w:rsidR="004F4D56" w:rsidRDefault="004F4D56" w:rsidP="004F4D56">
      <w:pPr>
        <w:spacing w:after="0"/>
        <w:jc w:val="both"/>
        <w:rPr>
          <w:rFonts w:ascii="Times New Roman" w:hAnsi="Times New Roman"/>
          <w:lang w:eastAsia="ru-RU"/>
        </w:rPr>
      </w:pPr>
      <w:bookmarkStart w:id="54" w:name="_Toc120280259"/>
      <w:bookmarkStart w:id="55" w:name="_Toc120280153"/>
      <w:r>
        <w:rPr>
          <w:rFonts w:ascii="Times New Roman" w:hAnsi="Times New Roman"/>
          <w:lang w:eastAsia="ru-RU"/>
        </w:rPr>
        <w:t>-</w:t>
      </w:r>
      <w:r>
        <w:rPr>
          <w:rFonts w:ascii="Times New Roman" w:hAnsi="Times New Roman"/>
          <w:lang w:eastAsia="ru-RU"/>
        </w:rPr>
        <w:tab/>
        <w:t>Постановление Правительства Российской Федерации от 26.06.2015 №640</w:t>
      </w:r>
      <w:bookmarkStart w:id="56" w:name="_Toc120280260"/>
      <w:bookmarkStart w:id="57" w:name="_Toc120280154"/>
      <w:bookmarkEnd w:id="54"/>
      <w:bookmarkEnd w:id="55"/>
      <w:r>
        <w:rPr>
          <w:rFonts w:ascii="Times New Roman" w:hAnsi="Times New Roman"/>
          <w:lang w:eastAsia="ru-RU"/>
        </w:rPr>
        <w:t xml:space="preserve">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(вместе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(с изменениями и дополнениями);</w:t>
      </w:r>
      <w:bookmarkEnd w:id="56"/>
      <w:bookmarkEnd w:id="57"/>
    </w:p>
    <w:p w:rsidR="004F4D56" w:rsidRDefault="004F4D56" w:rsidP="004F4D56">
      <w:pPr>
        <w:jc w:val="both"/>
        <w:rPr>
          <w:rFonts w:ascii="Times New Roman" w:hAnsi="Times New Roman"/>
          <w:lang w:eastAsia="ru-RU"/>
        </w:rPr>
      </w:pPr>
    </w:p>
    <w:p w:rsidR="004F4D56" w:rsidRDefault="004F4D56" w:rsidP="004F4D56">
      <w:pPr>
        <w:jc w:val="both"/>
        <w:rPr>
          <w:rFonts w:ascii="Times New Roman" w:hAnsi="Times New Roman"/>
          <w:b/>
          <w:lang w:eastAsia="ru-RU"/>
        </w:rPr>
      </w:pPr>
      <w:bookmarkStart w:id="58" w:name="_Toc120280261"/>
      <w:bookmarkStart w:id="59" w:name="_Toc120280155"/>
      <w:r>
        <w:rPr>
          <w:rFonts w:ascii="Times New Roman" w:hAnsi="Times New Roman"/>
          <w:b/>
          <w:lang w:eastAsia="ru-RU"/>
        </w:rPr>
        <w:lastRenderedPageBreak/>
        <w:t>Федеральные стандарты бухгалтерского учета государственных финансов</w:t>
      </w:r>
      <w:bookmarkEnd w:id="58"/>
      <w:bookmarkEnd w:id="59"/>
    </w:p>
    <w:p w:rsidR="004F4D56" w:rsidRDefault="004F4D56" w:rsidP="004F4D56">
      <w:pPr>
        <w:spacing w:after="0"/>
        <w:jc w:val="both"/>
        <w:rPr>
          <w:rFonts w:ascii="Times New Roman" w:hAnsi="Times New Roman"/>
          <w:lang w:eastAsia="ru-RU"/>
        </w:rPr>
      </w:pPr>
      <w:bookmarkStart w:id="60" w:name="_Toc120280262"/>
      <w:bookmarkStart w:id="61" w:name="_Toc120280156"/>
      <w:r>
        <w:rPr>
          <w:rFonts w:ascii="Times New Roman" w:hAnsi="Times New Roman"/>
          <w:lang w:eastAsia="ru-RU"/>
        </w:rPr>
        <w:t>-</w:t>
      </w:r>
      <w:r>
        <w:rPr>
          <w:rFonts w:ascii="Times New Roman" w:hAnsi="Times New Roman"/>
          <w:lang w:eastAsia="ru-RU"/>
        </w:rPr>
        <w:tab/>
        <w:t>Приказ Минфина России от 31.12.2016 № 256н «Концептуальные основы бухгалтерского учета и отчетности организаций государственного сектора» (с изменениями и дополнениями);</w:t>
      </w:r>
      <w:bookmarkEnd w:id="60"/>
      <w:bookmarkEnd w:id="61"/>
    </w:p>
    <w:p w:rsidR="004F4D56" w:rsidRDefault="004F4D56" w:rsidP="004F4D56">
      <w:pPr>
        <w:spacing w:after="0"/>
        <w:jc w:val="both"/>
        <w:rPr>
          <w:rFonts w:ascii="Times New Roman" w:hAnsi="Times New Roman"/>
          <w:lang w:eastAsia="ru-RU"/>
        </w:rPr>
      </w:pPr>
      <w:bookmarkStart w:id="62" w:name="_Toc120280263"/>
      <w:bookmarkStart w:id="63" w:name="_Toc120280157"/>
      <w:r>
        <w:rPr>
          <w:rFonts w:ascii="Times New Roman" w:hAnsi="Times New Roman"/>
          <w:lang w:eastAsia="ru-RU"/>
        </w:rPr>
        <w:t>-</w:t>
      </w:r>
      <w:r>
        <w:rPr>
          <w:rFonts w:ascii="Times New Roman" w:hAnsi="Times New Roman"/>
          <w:lang w:eastAsia="ru-RU"/>
        </w:rPr>
        <w:tab/>
        <w:t>Приказ Минфина России от 31.12.2016 № 257н «Основные средства» (с изменениями и дополнениями);</w:t>
      </w:r>
      <w:bookmarkEnd w:id="62"/>
      <w:bookmarkEnd w:id="63"/>
    </w:p>
    <w:p w:rsidR="004F4D56" w:rsidRDefault="004F4D56" w:rsidP="004F4D56">
      <w:pPr>
        <w:spacing w:after="0"/>
        <w:jc w:val="both"/>
        <w:rPr>
          <w:rFonts w:ascii="Times New Roman" w:hAnsi="Times New Roman"/>
          <w:lang w:eastAsia="ru-RU"/>
        </w:rPr>
      </w:pPr>
      <w:bookmarkStart w:id="64" w:name="_Toc120280265"/>
      <w:bookmarkStart w:id="65" w:name="_Toc120280159"/>
      <w:r>
        <w:rPr>
          <w:rFonts w:ascii="Times New Roman" w:hAnsi="Times New Roman"/>
          <w:lang w:eastAsia="ru-RU"/>
        </w:rPr>
        <w:t>-</w:t>
      </w:r>
      <w:r>
        <w:rPr>
          <w:rFonts w:ascii="Times New Roman" w:hAnsi="Times New Roman"/>
          <w:lang w:eastAsia="ru-RU"/>
        </w:rPr>
        <w:tab/>
        <w:t>Приказ Минфина России от 31.12.2016 № 259н «Обесценивание активов» (с изменениями и дополнениями);</w:t>
      </w:r>
      <w:bookmarkEnd w:id="64"/>
      <w:bookmarkEnd w:id="65"/>
    </w:p>
    <w:p w:rsidR="004F4D56" w:rsidRDefault="004F4D56" w:rsidP="004F4D56">
      <w:pPr>
        <w:spacing w:after="0"/>
        <w:jc w:val="both"/>
        <w:rPr>
          <w:rFonts w:ascii="Times New Roman" w:hAnsi="Times New Roman"/>
          <w:lang w:eastAsia="ru-RU"/>
        </w:rPr>
      </w:pPr>
      <w:bookmarkStart w:id="66" w:name="_Toc120280266"/>
      <w:bookmarkStart w:id="67" w:name="_Toc120280160"/>
      <w:r>
        <w:rPr>
          <w:rFonts w:ascii="Times New Roman" w:hAnsi="Times New Roman"/>
          <w:lang w:eastAsia="ru-RU"/>
        </w:rPr>
        <w:t>-</w:t>
      </w:r>
      <w:r>
        <w:rPr>
          <w:rFonts w:ascii="Times New Roman" w:hAnsi="Times New Roman"/>
          <w:lang w:eastAsia="ru-RU"/>
        </w:rPr>
        <w:tab/>
        <w:t>Приказ Минфина России от 31.12.2016 № 260н «Представление бухгалтерской (финансовой) отчетности» (с изменениями и дополнениями);</w:t>
      </w:r>
      <w:bookmarkEnd w:id="66"/>
      <w:bookmarkEnd w:id="67"/>
    </w:p>
    <w:p w:rsidR="004F4D56" w:rsidRDefault="004F4D56" w:rsidP="004F4D56">
      <w:pPr>
        <w:spacing w:after="0"/>
        <w:jc w:val="both"/>
        <w:rPr>
          <w:rFonts w:ascii="Times New Roman" w:hAnsi="Times New Roman"/>
          <w:lang w:eastAsia="ru-RU"/>
        </w:rPr>
      </w:pPr>
      <w:bookmarkStart w:id="68" w:name="_Toc120280267"/>
      <w:bookmarkStart w:id="69" w:name="_Toc120280161"/>
      <w:r>
        <w:rPr>
          <w:rFonts w:ascii="Times New Roman" w:hAnsi="Times New Roman"/>
          <w:lang w:eastAsia="ru-RU"/>
        </w:rPr>
        <w:t>-</w:t>
      </w:r>
      <w:r>
        <w:rPr>
          <w:rFonts w:ascii="Times New Roman" w:hAnsi="Times New Roman"/>
          <w:lang w:eastAsia="ru-RU"/>
        </w:rPr>
        <w:tab/>
        <w:t>Приказ Минфина России от 30.12.2017 № 274н «Учетная политика, оценочные значения и ошибки» (с изменениями и дополнениями);</w:t>
      </w:r>
      <w:bookmarkEnd w:id="68"/>
      <w:bookmarkEnd w:id="69"/>
    </w:p>
    <w:p w:rsidR="004F4D56" w:rsidRDefault="004F4D56" w:rsidP="004F4D56">
      <w:pPr>
        <w:spacing w:after="0"/>
        <w:jc w:val="both"/>
        <w:rPr>
          <w:rFonts w:ascii="Times New Roman" w:hAnsi="Times New Roman"/>
          <w:lang w:eastAsia="ru-RU"/>
        </w:rPr>
      </w:pPr>
      <w:bookmarkStart w:id="70" w:name="_Toc120280268"/>
      <w:bookmarkStart w:id="71" w:name="_Toc120280162"/>
      <w:r>
        <w:rPr>
          <w:rFonts w:ascii="Times New Roman" w:hAnsi="Times New Roman"/>
          <w:lang w:eastAsia="ru-RU"/>
        </w:rPr>
        <w:t>-</w:t>
      </w:r>
      <w:r>
        <w:rPr>
          <w:rFonts w:ascii="Times New Roman" w:hAnsi="Times New Roman"/>
          <w:lang w:eastAsia="ru-RU"/>
        </w:rPr>
        <w:tab/>
        <w:t>Приказ Минфина России от 30.12.2017 № 275н «События после отчетной даты» (с изменениями и дополнениями);</w:t>
      </w:r>
      <w:bookmarkEnd w:id="70"/>
      <w:bookmarkEnd w:id="71"/>
    </w:p>
    <w:p w:rsidR="004F4D56" w:rsidRDefault="004F4D56" w:rsidP="004F4D56">
      <w:pPr>
        <w:spacing w:after="0"/>
        <w:jc w:val="both"/>
        <w:rPr>
          <w:rFonts w:ascii="Times New Roman" w:hAnsi="Times New Roman"/>
          <w:lang w:eastAsia="ru-RU"/>
        </w:rPr>
      </w:pPr>
      <w:bookmarkStart w:id="72" w:name="_Toc120280269"/>
      <w:bookmarkStart w:id="73" w:name="_Toc120280163"/>
      <w:r>
        <w:rPr>
          <w:rFonts w:ascii="Times New Roman" w:hAnsi="Times New Roman"/>
          <w:lang w:eastAsia="ru-RU"/>
        </w:rPr>
        <w:t>-</w:t>
      </w:r>
      <w:r>
        <w:rPr>
          <w:rFonts w:ascii="Times New Roman" w:hAnsi="Times New Roman"/>
          <w:lang w:eastAsia="ru-RU"/>
        </w:rPr>
        <w:tab/>
        <w:t>Приказ Минфина России от 30.12.2017 № 278н «Отчет о движении денежных средств» (с изменениями и дополнениями);</w:t>
      </w:r>
      <w:bookmarkEnd w:id="72"/>
      <w:bookmarkEnd w:id="73"/>
    </w:p>
    <w:p w:rsidR="004F4D56" w:rsidRDefault="004F4D56" w:rsidP="004F4D56">
      <w:pPr>
        <w:spacing w:after="0"/>
        <w:jc w:val="both"/>
        <w:rPr>
          <w:rFonts w:ascii="Times New Roman" w:hAnsi="Times New Roman"/>
          <w:lang w:eastAsia="ru-RU"/>
        </w:rPr>
      </w:pPr>
      <w:bookmarkStart w:id="74" w:name="_Toc120280270"/>
      <w:bookmarkStart w:id="75" w:name="_Toc120280164"/>
      <w:r>
        <w:rPr>
          <w:rFonts w:ascii="Times New Roman" w:hAnsi="Times New Roman"/>
          <w:lang w:eastAsia="ru-RU"/>
        </w:rPr>
        <w:t>-</w:t>
      </w:r>
      <w:r>
        <w:rPr>
          <w:rFonts w:ascii="Times New Roman" w:hAnsi="Times New Roman"/>
          <w:lang w:eastAsia="ru-RU"/>
        </w:rPr>
        <w:tab/>
        <w:t>Приказ Минфина России от 27.02.2018 № 32н «Доходы» (с изменениями и дополнениями);</w:t>
      </w:r>
      <w:bookmarkEnd w:id="74"/>
      <w:bookmarkEnd w:id="75"/>
    </w:p>
    <w:p w:rsidR="004F4D56" w:rsidRDefault="004F4D56" w:rsidP="004F4D56">
      <w:pPr>
        <w:spacing w:after="0"/>
        <w:jc w:val="both"/>
        <w:rPr>
          <w:rFonts w:ascii="Times New Roman" w:hAnsi="Times New Roman"/>
          <w:lang w:eastAsia="ru-RU"/>
        </w:rPr>
      </w:pPr>
      <w:bookmarkStart w:id="76" w:name="_Toc120280271"/>
      <w:bookmarkStart w:id="77" w:name="_Toc120280165"/>
      <w:r>
        <w:rPr>
          <w:rFonts w:ascii="Times New Roman" w:hAnsi="Times New Roman"/>
          <w:lang w:eastAsia="ru-RU"/>
        </w:rPr>
        <w:t>-</w:t>
      </w:r>
      <w:r>
        <w:rPr>
          <w:rFonts w:ascii="Times New Roman" w:hAnsi="Times New Roman"/>
          <w:lang w:eastAsia="ru-RU"/>
        </w:rPr>
        <w:tab/>
        <w:t>Приказ Минфина России от 30.05.2018 № 124н «Резервы. Раскрытие информации об условных обязательствах и условных активах» (с изменениями и дополнениями);</w:t>
      </w:r>
      <w:bookmarkEnd w:id="76"/>
      <w:bookmarkEnd w:id="77"/>
    </w:p>
    <w:p w:rsidR="004F4D56" w:rsidRDefault="004F4D56" w:rsidP="004F4D56">
      <w:pPr>
        <w:spacing w:after="0"/>
        <w:jc w:val="both"/>
        <w:rPr>
          <w:rFonts w:ascii="Times New Roman" w:hAnsi="Times New Roman"/>
          <w:lang w:eastAsia="ru-RU"/>
        </w:rPr>
      </w:pPr>
      <w:bookmarkStart w:id="78" w:name="_Toc120280272"/>
      <w:bookmarkStart w:id="79" w:name="_Toc120280166"/>
      <w:r>
        <w:rPr>
          <w:rFonts w:ascii="Times New Roman" w:hAnsi="Times New Roman"/>
          <w:lang w:eastAsia="ru-RU"/>
        </w:rPr>
        <w:t>-</w:t>
      </w:r>
      <w:r>
        <w:rPr>
          <w:rFonts w:ascii="Times New Roman" w:hAnsi="Times New Roman"/>
          <w:lang w:eastAsia="ru-RU"/>
        </w:rPr>
        <w:tab/>
        <w:t>Приказ Минфина России от 30.12.2017 № 277н «Информация о связанных сторонах» (с изменениями и дополнениями);</w:t>
      </w:r>
      <w:bookmarkEnd w:id="78"/>
      <w:bookmarkEnd w:id="79"/>
    </w:p>
    <w:p w:rsidR="004F4D56" w:rsidRDefault="004F4D56" w:rsidP="004F4D56">
      <w:pPr>
        <w:spacing w:after="0"/>
        <w:jc w:val="both"/>
        <w:rPr>
          <w:rFonts w:ascii="Times New Roman" w:hAnsi="Times New Roman"/>
          <w:lang w:eastAsia="ru-RU"/>
        </w:rPr>
      </w:pPr>
      <w:bookmarkStart w:id="80" w:name="_Toc120280273"/>
      <w:bookmarkStart w:id="81" w:name="_Toc120280167"/>
      <w:r>
        <w:rPr>
          <w:rFonts w:ascii="Times New Roman" w:hAnsi="Times New Roman"/>
          <w:lang w:eastAsia="ru-RU"/>
        </w:rPr>
        <w:t>-</w:t>
      </w:r>
      <w:r>
        <w:rPr>
          <w:rFonts w:ascii="Times New Roman" w:hAnsi="Times New Roman"/>
          <w:lang w:eastAsia="ru-RU"/>
        </w:rPr>
        <w:tab/>
        <w:t>Приказ Минфина России от 29.06.2018 № 145н «Долгосрочные договоры» (с изменениями и дополнениями);</w:t>
      </w:r>
      <w:bookmarkEnd w:id="80"/>
      <w:bookmarkEnd w:id="81"/>
    </w:p>
    <w:p w:rsidR="004F4D56" w:rsidRDefault="004F4D56" w:rsidP="004F4D56">
      <w:pPr>
        <w:spacing w:after="0"/>
        <w:jc w:val="both"/>
        <w:rPr>
          <w:rFonts w:ascii="Times New Roman" w:hAnsi="Times New Roman"/>
          <w:lang w:eastAsia="ru-RU"/>
        </w:rPr>
      </w:pPr>
      <w:bookmarkStart w:id="82" w:name="_Toc120280275"/>
      <w:bookmarkStart w:id="83" w:name="_Toc120280169"/>
      <w:r>
        <w:rPr>
          <w:rFonts w:ascii="Times New Roman" w:hAnsi="Times New Roman"/>
          <w:lang w:eastAsia="ru-RU"/>
        </w:rPr>
        <w:t>-</w:t>
      </w:r>
      <w:r>
        <w:rPr>
          <w:rFonts w:ascii="Times New Roman" w:hAnsi="Times New Roman"/>
          <w:lang w:eastAsia="ru-RU"/>
        </w:rPr>
        <w:tab/>
        <w:t>Приказ Минфина России от 28.02.2018 № 37н «Бюджетная информация в бухгалтерской (финансовой) отчетности» (с изменениями и дополнениями);</w:t>
      </w:r>
      <w:bookmarkEnd w:id="82"/>
      <w:bookmarkEnd w:id="83"/>
    </w:p>
    <w:p w:rsidR="004F4D56" w:rsidRDefault="004F4D56" w:rsidP="004F4D56">
      <w:pPr>
        <w:spacing w:after="0"/>
        <w:jc w:val="both"/>
        <w:rPr>
          <w:rFonts w:ascii="Times New Roman" w:hAnsi="Times New Roman"/>
          <w:lang w:eastAsia="ru-RU"/>
        </w:rPr>
      </w:pPr>
      <w:bookmarkStart w:id="84" w:name="_Toc120280276"/>
      <w:bookmarkStart w:id="85" w:name="_Toc120280170"/>
      <w:r>
        <w:rPr>
          <w:rFonts w:ascii="Times New Roman" w:hAnsi="Times New Roman"/>
          <w:lang w:eastAsia="ru-RU"/>
        </w:rPr>
        <w:t>-</w:t>
      </w:r>
      <w:r>
        <w:rPr>
          <w:rFonts w:ascii="Times New Roman" w:hAnsi="Times New Roman"/>
          <w:lang w:eastAsia="ru-RU"/>
        </w:rPr>
        <w:tab/>
        <w:t>Приказ Минфина России от 07.12.2018 № 256н «Запасы» (с изменениями и дополнениями);</w:t>
      </w:r>
      <w:bookmarkEnd w:id="84"/>
      <w:bookmarkEnd w:id="85"/>
    </w:p>
    <w:p w:rsidR="004F4D56" w:rsidRDefault="004F4D56" w:rsidP="004F4D56">
      <w:pPr>
        <w:spacing w:after="0"/>
        <w:jc w:val="both"/>
        <w:rPr>
          <w:rFonts w:ascii="Times New Roman" w:hAnsi="Times New Roman"/>
          <w:lang w:eastAsia="ru-RU"/>
        </w:rPr>
      </w:pPr>
      <w:bookmarkStart w:id="86" w:name="_Toc120280277"/>
      <w:bookmarkStart w:id="87" w:name="_Toc120280171"/>
      <w:r>
        <w:rPr>
          <w:rFonts w:ascii="Times New Roman" w:hAnsi="Times New Roman"/>
          <w:lang w:eastAsia="ru-RU"/>
        </w:rPr>
        <w:t>-</w:t>
      </w:r>
      <w:r>
        <w:rPr>
          <w:rFonts w:ascii="Times New Roman" w:hAnsi="Times New Roman"/>
          <w:lang w:eastAsia="ru-RU"/>
        </w:rPr>
        <w:tab/>
        <w:t>Приказ Минфина России от 28.02.2018 № 34н «Непроизведенные активы» (с изменениями и дополнениями);</w:t>
      </w:r>
      <w:bookmarkEnd w:id="86"/>
      <w:bookmarkEnd w:id="87"/>
    </w:p>
    <w:p w:rsidR="004F4D56" w:rsidRDefault="004F4D56" w:rsidP="004F4D56">
      <w:pPr>
        <w:spacing w:after="0"/>
        <w:jc w:val="both"/>
        <w:rPr>
          <w:rFonts w:ascii="Times New Roman" w:hAnsi="Times New Roman"/>
          <w:lang w:eastAsia="ru-RU"/>
        </w:rPr>
      </w:pPr>
      <w:bookmarkStart w:id="88" w:name="_Toc120280278"/>
      <w:bookmarkStart w:id="89" w:name="_Toc120280172"/>
      <w:r>
        <w:rPr>
          <w:rFonts w:ascii="Times New Roman" w:hAnsi="Times New Roman"/>
          <w:lang w:eastAsia="ru-RU"/>
        </w:rPr>
        <w:t>-</w:t>
      </w:r>
      <w:r>
        <w:rPr>
          <w:rFonts w:ascii="Times New Roman" w:hAnsi="Times New Roman"/>
          <w:lang w:eastAsia="ru-RU"/>
        </w:rPr>
        <w:tab/>
        <w:t>Приказ Минфина России от 15.11.2019 г. № 181н «Нематериальные активы»;</w:t>
      </w:r>
      <w:bookmarkEnd w:id="88"/>
      <w:bookmarkEnd w:id="89"/>
    </w:p>
    <w:p w:rsidR="004F4D56" w:rsidRDefault="004F4D56" w:rsidP="004F4D56">
      <w:pPr>
        <w:spacing w:after="0"/>
        <w:jc w:val="both"/>
        <w:rPr>
          <w:rFonts w:ascii="Times New Roman" w:hAnsi="Times New Roman"/>
          <w:lang w:eastAsia="ru-RU"/>
        </w:rPr>
      </w:pPr>
      <w:bookmarkStart w:id="90" w:name="_Toc120280279"/>
      <w:bookmarkStart w:id="91" w:name="_Toc120280173"/>
      <w:r>
        <w:rPr>
          <w:rFonts w:ascii="Times New Roman" w:hAnsi="Times New Roman"/>
          <w:lang w:eastAsia="ru-RU"/>
        </w:rPr>
        <w:t>-</w:t>
      </w:r>
      <w:r>
        <w:rPr>
          <w:rFonts w:ascii="Times New Roman" w:hAnsi="Times New Roman"/>
          <w:lang w:eastAsia="ru-RU"/>
        </w:rPr>
        <w:tab/>
        <w:t>Приказ Минфина России от 15.11.2019 г. № 184н «Выплаты персоналу»;</w:t>
      </w:r>
      <w:bookmarkEnd w:id="90"/>
      <w:bookmarkEnd w:id="91"/>
    </w:p>
    <w:p w:rsidR="004F4D56" w:rsidRDefault="004F4D56" w:rsidP="004F4D56">
      <w:pPr>
        <w:spacing w:after="0"/>
        <w:jc w:val="both"/>
        <w:rPr>
          <w:rFonts w:ascii="Times New Roman" w:hAnsi="Times New Roman"/>
          <w:lang w:eastAsia="ru-RU"/>
        </w:rPr>
      </w:pPr>
      <w:bookmarkStart w:id="92" w:name="_Toc120280280"/>
      <w:bookmarkStart w:id="93" w:name="_Toc120280174"/>
      <w:r>
        <w:rPr>
          <w:rFonts w:ascii="Times New Roman" w:hAnsi="Times New Roman"/>
          <w:lang w:eastAsia="ru-RU"/>
        </w:rPr>
        <w:t>-</w:t>
      </w:r>
      <w:r>
        <w:rPr>
          <w:rFonts w:ascii="Times New Roman" w:hAnsi="Times New Roman"/>
          <w:lang w:eastAsia="ru-RU"/>
        </w:rPr>
        <w:tab/>
        <w:t>Приказ Минфина России от 15.11.2019 г. № 183н «Совместная деятельность»;</w:t>
      </w:r>
      <w:bookmarkEnd w:id="92"/>
      <w:bookmarkEnd w:id="93"/>
    </w:p>
    <w:p w:rsidR="004F4D56" w:rsidRDefault="004F4D56" w:rsidP="004F4D56">
      <w:pPr>
        <w:spacing w:after="0"/>
        <w:jc w:val="both"/>
        <w:rPr>
          <w:rFonts w:ascii="Times New Roman" w:hAnsi="Times New Roman"/>
          <w:lang w:eastAsia="ru-RU"/>
        </w:rPr>
      </w:pPr>
      <w:bookmarkStart w:id="94" w:name="_Toc120280281"/>
      <w:bookmarkStart w:id="95" w:name="_Toc120280175"/>
      <w:r>
        <w:rPr>
          <w:rFonts w:ascii="Times New Roman" w:hAnsi="Times New Roman"/>
          <w:lang w:eastAsia="ru-RU"/>
        </w:rPr>
        <w:t>-</w:t>
      </w:r>
      <w:r>
        <w:rPr>
          <w:rFonts w:ascii="Times New Roman" w:hAnsi="Times New Roman"/>
          <w:lang w:eastAsia="ru-RU"/>
        </w:rPr>
        <w:tab/>
        <w:t>Приказ Минфина России от 15.11.2019 г. № 182н «Затраты по заимствованиям»;</w:t>
      </w:r>
      <w:bookmarkEnd w:id="94"/>
      <w:bookmarkEnd w:id="95"/>
    </w:p>
    <w:p w:rsidR="004F4D56" w:rsidRDefault="004F4D56" w:rsidP="004F4D56">
      <w:pPr>
        <w:spacing w:after="0"/>
        <w:jc w:val="both"/>
        <w:rPr>
          <w:rFonts w:ascii="Times New Roman" w:hAnsi="Times New Roman"/>
          <w:lang w:eastAsia="ru-RU"/>
        </w:rPr>
      </w:pPr>
      <w:bookmarkStart w:id="96" w:name="_Toc120280282"/>
      <w:bookmarkStart w:id="97" w:name="_Toc120280176"/>
      <w:r>
        <w:rPr>
          <w:rFonts w:ascii="Times New Roman" w:hAnsi="Times New Roman"/>
          <w:lang w:eastAsia="ru-RU"/>
        </w:rPr>
        <w:t>-</w:t>
      </w:r>
      <w:r>
        <w:rPr>
          <w:rFonts w:ascii="Times New Roman" w:hAnsi="Times New Roman"/>
          <w:lang w:eastAsia="ru-RU"/>
        </w:rPr>
        <w:tab/>
        <w:t>Приказ Минфина России от 30.06.2020 № 129н «Финансовые инструменты»;</w:t>
      </w:r>
      <w:bookmarkEnd w:id="96"/>
      <w:bookmarkEnd w:id="97"/>
    </w:p>
    <w:p w:rsidR="004F4D56" w:rsidRDefault="004F4D56" w:rsidP="004F4D56">
      <w:pPr>
        <w:spacing w:after="0"/>
        <w:jc w:val="both"/>
        <w:rPr>
          <w:rFonts w:ascii="Times New Roman" w:hAnsi="Times New Roman"/>
          <w:lang w:eastAsia="ru-RU"/>
        </w:rPr>
      </w:pPr>
    </w:p>
    <w:p w:rsidR="004F4D56" w:rsidRDefault="004F4D56" w:rsidP="004F4D56">
      <w:pPr>
        <w:jc w:val="both"/>
        <w:rPr>
          <w:rFonts w:ascii="Times New Roman" w:hAnsi="Times New Roman"/>
          <w:b/>
          <w:lang w:eastAsia="ru-RU"/>
        </w:rPr>
      </w:pPr>
      <w:bookmarkStart w:id="98" w:name="_Toc120280284"/>
      <w:bookmarkStart w:id="99" w:name="_Toc120280178"/>
      <w:r>
        <w:rPr>
          <w:rFonts w:ascii="Times New Roman" w:hAnsi="Times New Roman"/>
          <w:b/>
          <w:lang w:eastAsia="ru-RU"/>
        </w:rPr>
        <w:t>Приказы Министерства финансов Российской Федерации:</w:t>
      </w:r>
      <w:bookmarkEnd w:id="98"/>
      <w:bookmarkEnd w:id="99"/>
    </w:p>
    <w:p w:rsidR="004F4D56" w:rsidRDefault="004F4D56" w:rsidP="004F4D56">
      <w:pPr>
        <w:spacing w:after="0"/>
        <w:jc w:val="both"/>
        <w:rPr>
          <w:rFonts w:ascii="Times New Roman" w:hAnsi="Times New Roman"/>
          <w:lang w:eastAsia="ru-RU"/>
        </w:rPr>
      </w:pPr>
      <w:bookmarkStart w:id="100" w:name="_Toc120280285"/>
      <w:bookmarkStart w:id="101" w:name="_Toc120280179"/>
      <w:r>
        <w:rPr>
          <w:rFonts w:ascii="Times New Roman" w:hAnsi="Times New Roman"/>
          <w:lang w:eastAsia="ru-RU"/>
        </w:rPr>
        <w:t>-</w:t>
      </w:r>
      <w:r>
        <w:rPr>
          <w:rFonts w:ascii="Times New Roman" w:hAnsi="Times New Roman"/>
          <w:lang w:eastAsia="ru-RU"/>
        </w:rPr>
        <w:tab/>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w:t>
      </w:r>
      <w:bookmarkEnd w:id="100"/>
      <w:bookmarkEnd w:id="101"/>
    </w:p>
    <w:p w:rsidR="004F4D56" w:rsidRDefault="004F4D56" w:rsidP="004F4D56">
      <w:pPr>
        <w:spacing w:after="0"/>
        <w:jc w:val="both"/>
        <w:rPr>
          <w:rFonts w:ascii="Times New Roman" w:hAnsi="Times New Roman"/>
          <w:lang w:eastAsia="ru-RU"/>
        </w:rPr>
      </w:pPr>
      <w:bookmarkStart w:id="102" w:name="_Toc120280286"/>
      <w:bookmarkStart w:id="103" w:name="_Toc120280180"/>
      <w:r>
        <w:rPr>
          <w:rFonts w:ascii="Times New Roman" w:hAnsi="Times New Roman"/>
          <w:lang w:eastAsia="ru-RU"/>
        </w:rPr>
        <w:t>-</w:t>
      </w:r>
      <w:r>
        <w:rPr>
          <w:rFonts w:ascii="Times New Roman" w:hAnsi="Times New Roman"/>
          <w:lang w:eastAsia="ru-RU"/>
        </w:rPr>
        <w:tab/>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w:t>
      </w:r>
      <w:bookmarkEnd w:id="102"/>
      <w:bookmarkEnd w:id="103"/>
    </w:p>
    <w:p w:rsidR="004F4D56" w:rsidRDefault="004F4D56" w:rsidP="004F4D56">
      <w:pPr>
        <w:spacing w:after="0"/>
        <w:jc w:val="both"/>
        <w:rPr>
          <w:rFonts w:ascii="Times New Roman" w:hAnsi="Times New Roman"/>
          <w:lang w:eastAsia="ru-RU"/>
        </w:rPr>
      </w:pPr>
      <w:bookmarkStart w:id="104" w:name="_Toc120280287"/>
      <w:bookmarkStart w:id="105" w:name="_Toc120280181"/>
      <w:r>
        <w:rPr>
          <w:rFonts w:ascii="Times New Roman" w:hAnsi="Times New Roman"/>
          <w:lang w:eastAsia="ru-RU"/>
        </w:rPr>
        <w:t>-</w:t>
      </w:r>
      <w:r>
        <w:rPr>
          <w:rFonts w:ascii="Times New Roman" w:hAnsi="Times New Roman"/>
          <w:lang w:eastAsia="ru-RU"/>
        </w:rPr>
        <w:tab/>
        <w:t>Приказ Минфина России от 16.12.2010 № 174н «Об утверждении Плана счетов бухгалтерского учета бюджетных учреждений и Инструкции по его применению» (с изменениями и дополнениями);</w:t>
      </w:r>
      <w:bookmarkEnd w:id="104"/>
      <w:bookmarkEnd w:id="105"/>
    </w:p>
    <w:p w:rsidR="004F4D56" w:rsidRDefault="004F4D56" w:rsidP="004F4D56">
      <w:pPr>
        <w:spacing w:after="0"/>
        <w:jc w:val="both"/>
        <w:rPr>
          <w:rFonts w:ascii="Times New Roman" w:hAnsi="Times New Roman"/>
          <w:lang w:eastAsia="ru-RU"/>
        </w:rPr>
      </w:pPr>
      <w:bookmarkStart w:id="106" w:name="_Toc120280288"/>
      <w:bookmarkStart w:id="107" w:name="_Toc120280182"/>
      <w:r>
        <w:rPr>
          <w:rFonts w:ascii="Times New Roman" w:hAnsi="Times New Roman"/>
          <w:lang w:eastAsia="ru-RU"/>
        </w:rPr>
        <w:lastRenderedPageBreak/>
        <w:t>-</w:t>
      </w:r>
      <w:r>
        <w:rPr>
          <w:rFonts w:ascii="Times New Roman" w:hAnsi="Times New Roman"/>
          <w:lang w:eastAsia="ru-RU"/>
        </w:rPr>
        <w:tab/>
        <w:t>Приказ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 и дополнениями);</w:t>
      </w:r>
      <w:bookmarkEnd w:id="106"/>
      <w:bookmarkEnd w:id="107"/>
    </w:p>
    <w:p w:rsidR="004F4D56" w:rsidRDefault="004F4D56" w:rsidP="004F4D56">
      <w:pPr>
        <w:spacing w:after="0"/>
        <w:jc w:val="both"/>
        <w:rPr>
          <w:rFonts w:ascii="Times New Roman" w:hAnsi="Times New Roman"/>
          <w:lang w:eastAsia="ru-RU"/>
        </w:rPr>
      </w:pPr>
      <w:bookmarkStart w:id="108" w:name="_Toc120280289"/>
      <w:bookmarkStart w:id="109" w:name="_Toc120280183"/>
      <w:r>
        <w:rPr>
          <w:rFonts w:ascii="Times New Roman" w:hAnsi="Times New Roman"/>
          <w:lang w:eastAsia="ru-RU"/>
        </w:rPr>
        <w:t>-</w:t>
      </w:r>
      <w:r>
        <w:rPr>
          <w:rFonts w:ascii="Times New Roman" w:hAnsi="Times New Roman"/>
          <w:lang w:eastAsia="ru-RU"/>
        </w:rPr>
        <w:tab/>
        <w:t>Приказ Минфина России от 31.08.2018 № 186н «О требованиях к составлению и утверждению Плана финансово-хозяйственной деятельности государственного (муниципального) учреждения» (с изменениями и дополнениями);</w:t>
      </w:r>
      <w:bookmarkEnd w:id="108"/>
      <w:bookmarkEnd w:id="109"/>
    </w:p>
    <w:p w:rsidR="004F4D56" w:rsidRDefault="004F4D56" w:rsidP="004F4D56">
      <w:pPr>
        <w:spacing w:after="0"/>
        <w:jc w:val="both"/>
        <w:rPr>
          <w:rFonts w:ascii="Times New Roman" w:hAnsi="Times New Roman"/>
          <w:lang w:eastAsia="ru-RU"/>
        </w:rPr>
      </w:pPr>
      <w:bookmarkStart w:id="110" w:name="_Toc120280290"/>
      <w:bookmarkStart w:id="111" w:name="_Toc120280184"/>
      <w:r>
        <w:rPr>
          <w:rFonts w:ascii="Times New Roman" w:hAnsi="Times New Roman"/>
          <w:lang w:eastAsia="ru-RU"/>
        </w:rPr>
        <w:t>-</w:t>
      </w:r>
      <w:r>
        <w:rPr>
          <w:rFonts w:ascii="Times New Roman" w:hAnsi="Times New Roman"/>
          <w:lang w:eastAsia="ru-RU"/>
        </w:rPr>
        <w:tab/>
        <w:t>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(с изменениями и дополнениями);</w:t>
      </w:r>
      <w:bookmarkEnd w:id="110"/>
      <w:bookmarkEnd w:id="111"/>
    </w:p>
    <w:p w:rsidR="004F4D56" w:rsidRDefault="004F4D56" w:rsidP="004F4D56">
      <w:pPr>
        <w:spacing w:after="0"/>
        <w:jc w:val="both"/>
        <w:rPr>
          <w:rFonts w:ascii="Times New Roman" w:hAnsi="Times New Roman"/>
          <w:lang w:eastAsia="ru-RU"/>
        </w:rPr>
      </w:pPr>
      <w:bookmarkStart w:id="112" w:name="_Toc120280291"/>
      <w:bookmarkStart w:id="113" w:name="_Toc120280185"/>
      <w:r>
        <w:rPr>
          <w:rFonts w:ascii="Times New Roman" w:hAnsi="Times New Roman"/>
          <w:lang w:eastAsia="ru-RU"/>
        </w:rPr>
        <w:t>-</w:t>
      </w:r>
      <w:r>
        <w:rPr>
          <w:rFonts w:ascii="Times New Roman" w:hAnsi="Times New Roman"/>
          <w:lang w:eastAsia="ru-RU"/>
        </w:rPr>
        <w:tab/>
        <w:t>Приказ Минфина России от 08.06.2020 г. № 99н «Об утверждении кодов (перечней кодов) бюджетной классификации Российской Федерации на 2021 год (и на плановый период 2022 и 2023 годов)» (с изменениями и дополнениями);</w:t>
      </w:r>
      <w:bookmarkEnd w:id="112"/>
      <w:bookmarkEnd w:id="113"/>
    </w:p>
    <w:p w:rsidR="004F4D56" w:rsidRDefault="004F4D56" w:rsidP="004F4D56">
      <w:pPr>
        <w:spacing w:after="0"/>
        <w:jc w:val="both"/>
        <w:rPr>
          <w:rFonts w:ascii="Times New Roman" w:hAnsi="Times New Roman"/>
          <w:lang w:eastAsia="ru-RU"/>
        </w:rPr>
      </w:pPr>
      <w:bookmarkStart w:id="114" w:name="_Toc120280292"/>
      <w:bookmarkStart w:id="115" w:name="_Toc120280186"/>
      <w:r>
        <w:rPr>
          <w:rFonts w:ascii="Times New Roman" w:hAnsi="Times New Roman"/>
          <w:lang w:eastAsia="ru-RU"/>
        </w:rPr>
        <w:t>-</w:t>
      </w:r>
      <w:r>
        <w:rPr>
          <w:rFonts w:ascii="Times New Roman" w:hAnsi="Times New Roman"/>
          <w:lang w:eastAsia="ru-RU"/>
        </w:rPr>
        <w:tab/>
        <w:t xml:space="preserve"> Приказ Минфина России от 29.11.2017 № 209н «Об утверждении Порядка применения классификации операций сектора государственного управления» (с изменениями и дополнениями);</w:t>
      </w:r>
      <w:bookmarkEnd w:id="114"/>
      <w:bookmarkEnd w:id="115"/>
    </w:p>
    <w:p w:rsidR="004F4D56" w:rsidRDefault="004F4D56" w:rsidP="004F4D56">
      <w:pPr>
        <w:spacing w:after="0"/>
        <w:jc w:val="both"/>
        <w:rPr>
          <w:rFonts w:ascii="Times New Roman" w:hAnsi="Times New Roman"/>
          <w:lang w:eastAsia="ru-RU"/>
        </w:rPr>
      </w:pPr>
      <w:bookmarkStart w:id="116" w:name="_Toc120280293"/>
      <w:bookmarkStart w:id="117" w:name="_Toc120280187"/>
      <w:r>
        <w:rPr>
          <w:rFonts w:ascii="Times New Roman" w:hAnsi="Times New Roman"/>
          <w:lang w:eastAsia="ru-RU"/>
        </w:rPr>
        <w:t>-</w:t>
      </w:r>
      <w:r>
        <w:rPr>
          <w:rFonts w:ascii="Times New Roman" w:hAnsi="Times New Roman"/>
          <w:lang w:eastAsia="ru-RU"/>
        </w:rPr>
        <w:tab/>
        <w:t xml:space="preserve"> Приказ Минфина РФ от 28.07.2010 № 82н «О взыскании в соответствующий бюджет неиспользованных остатков субсидий, предоставленных из бюджетов бюджетной системы РФ государственным (муниципальным) учреждениям» (с изменениями и дополнениями);</w:t>
      </w:r>
      <w:bookmarkEnd w:id="116"/>
      <w:bookmarkEnd w:id="117"/>
    </w:p>
    <w:p w:rsidR="004F4D56" w:rsidRDefault="004F4D56" w:rsidP="004F4D56">
      <w:pPr>
        <w:spacing w:after="0"/>
        <w:jc w:val="both"/>
        <w:rPr>
          <w:rFonts w:ascii="Times New Roman" w:hAnsi="Times New Roman"/>
          <w:lang w:eastAsia="ru-RU"/>
        </w:rPr>
      </w:pPr>
      <w:bookmarkStart w:id="118" w:name="_Toc120280294"/>
      <w:bookmarkStart w:id="119" w:name="_Toc120280188"/>
      <w:r>
        <w:rPr>
          <w:rFonts w:ascii="Times New Roman" w:hAnsi="Times New Roman"/>
          <w:lang w:eastAsia="ru-RU"/>
        </w:rPr>
        <w:t>-</w:t>
      </w:r>
      <w:r>
        <w:rPr>
          <w:rFonts w:ascii="Times New Roman" w:hAnsi="Times New Roman"/>
          <w:lang w:eastAsia="ru-RU"/>
        </w:rPr>
        <w:tab/>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(с изменениями и дополнениями).</w:t>
      </w:r>
      <w:bookmarkEnd w:id="118"/>
      <w:bookmarkEnd w:id="119"/>
    </w:p>
    <w:p w:rsidR="004F4D56" w:rsidRDefault="004F4D56" w:rsidP="004F4D56">
      <w:pPr>
        <w:jc w:val="both"/>
        <w:rPr>
          <w:rFonts w:ascii="Times New Roman" w:hAnsi="Times New Roman"/>
          <w:b/>
          <w:lang w:eastAsia="ru-RU"/>
        </w:rPr>
      </w:pPr>
      <w:bookmarkStart w:id="120" w:name="_Toc120280295"/>
      <w:bookmarkStart w:id="121" w:name="_Toc120280189"/>
    </w:p>
    <w:p w:rsidR="004F4D56" w:rsidRDefault="004F4D56" w:rsidP="004F4D56">
      <w:pPr>
        <w:jc w:val="both"/>
        <w:rPr>
          <w:rFonts w:ascii="Times New Roman" w:hAnsi="Times New Roman"/>
          <w:b/>
          <w:lang w:eastAsia="ru-RU"/>
        </w:rPr>
      </w:pPr>
      <w:r>
        <w:rPr>
          <w:rFonts w:ascii="Times New Roman" w:hAnsi="Times New Roman"/>
          <w:b/>
          <w:lang w:eastAsia="ru-RU"/>
        </w:rPr>
        <w:t>Прочие документы:</w:t>
      </w:r>
      <w:bookmarkEnd w:id="120"/>
      <w:bookmarkEnd w:id="121"/>
    </w:p>
    <w:p w:rsidR="004F4D56" w:rsidRDefault="004F4D56" w:rsidP="004F4D56">
      <w:pPr>
        <w:spacing w:after="0"/>
        <w:jc w:val="both"/>
        <w:rPr>
          <w:rFonts w:ascii="Times New Roman" w:hAnsi="Times New Roman"/>
          <w:lang w:eastAsia="ru-RU"/>
        </w:rPr>
      </w:pPr>
      <w:bookmarkStart w:id="122" w:name="_Toc120280296"/>
      <w:bookmarkStart w:id="123" w:name="_Toc120280190"/>
      <w:r>
        <w:rPr>
          <w:rFonts w:ascii="Times New Roman" w:hAnsi="Times New Roman"/>
          <w:lang w:eastAsia="ru-RU"/>
        </w:rPr>
        <w:t>-</w:t>
      </w:r>
      <w:r>
        <w:rPr>
          <w:rFonts w:ascii="Times New Roman" w:hAnsi="Times New Roman"/>
          <w:lang w:eastAsia="ru-RU"/>
        </w:rPr>
        <w:tab/>
        <w:t xml:space="preserve">Общероссийский классификатор основных фондов (ОКОФ) ОК 013-2014 (СНС 2008), утвержденный приказом </w:t>
      </w:r>
      <w:proofErr w:type="spellStart"/>
      <w:r>
        <w:rPr>
          <w:rFonts w:ascii="Times New Roman" w:hAnsi="Times New Roman"/>
          <w:lang w:eastAsia="ru-RU"/>
        </w:rPr>
        <w:t>Росстандарта</w:t>
      </w:r>
      <w:proofErr w:type="spellEnd"/>
      <w:r>
        <w:rPr>
          <w:rFonts w:ascii="Times New Roman" w:hAnsi="Times New Roman"/>
          <w:lang w:eastAsia="ru-RU"/>
        </w:rPr>
        <w:t xml:space="preserve"> от 12.12.14 № 2018-с (с изменениями и дополнениями);</w:t>
      </w:r>
      <w:bookmarkEnd w:id="122"/>
      <w:bookmarkEnd w:id="123"/>
    </w:p>
    <w:p w:rsidR="004F4D56" w:rsidRDefault="004F4D56" w:rsidP="004F4D56">
      <w:pPr>
        <w:jc w:val="both"/>
        <w:rPr>
          <w:rFonts w:ascii="Times New Roman" w:hAnsi="Times New Roman"/>
          <w:lang w:eastAsia="ru-RU"/>
        </w:rPr>
      </w:pPr>
    </w:p>
    <w:p w:rsidR="004F4D56" w:rsidRDefault="004F4D56" w:rsidP="004F4D56">
      <w:pPr>
        <w:jc w:val="both"/>
        <w:rPr>
          <w:rFonts w:ascii="Times New Roman" w:hAnsi="Times New Roman"/>
          <w:b/>
          <w:lang w:eastAsia="ru-RU"/>
        </w:rPr>
      </w:pPr>
      <w:bookmarkStart w:id="124" w:name="_Toc120280298"/>
      <w:bookmarkStart w:id="125" w:name="_Toc120280192"/>
      <w:r>
        <w:rPr>
          <w:rFonts w:ascii="Times New Roman" w:hAnsi="Times New Roman"/>
          <w:b/>
          <w:lang w:eastAsia="ru-RU"/>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bookmarkEnd w:id="124"/>
      <w:bookmarkEnd w:id="125"/>
    </w:p>
    <w:p w:rsidR="004F4D56" w:rsidRDefault="004F4D56" w:rsidP="004F4D56">
      <w:pPr>
        <w:jc w:val="both"/>
        <w:rPr>
          <w:rFonts w:ascii="Times New Roman" w:hAnsi="Times New Roman"/>
          <w:lang w:eastAsia="ru-RU"/>
        </w:rPr>
      </w:pPr>
      <w:bookmarkStart w:id="126" w:name="_Toc120280299"/>
      <w:bookmarkStart w:id="127" w:name="_Toc120280193"/>
      <w:r>
        <w:rPr>
          <w:rFonts w:ascii="Times New Roman" w:hAnsi="Times New Roman"/>
          <w:lang w:eastAsia="ru-RU"/>
        </w:rPr>
        <w:t>-</w:t>
      </w:r>
      <w:r>
        <w:rPr>
          <w:rFonts w:ascii="Times New Roman" w:hAnsi="Times New Roman"/>
          <w:lang w:eastAsia="ru-RU"/>
        </w:rPr>
        <w:tab/>
        <w:t>Федеральный закон от 05.04.2013 № 44-ФЗ «О контрактной системе в сфере закупок товаров, работ, услуг для обеспечения государственных и муниципальных нужд» (с изменениями и дополнениями).</w:t>
      </w:r>
      <w:bookmarkEnd w:id="126"/>
      <w:bookmarkEnd w:id="127"/>
    </w:p>
    <w:p w:rsidR="00753D6B" w:rsidRDefault="00753D6B"/>
    <w:sectPr w:rsidR="00753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60"/>
    <w:rsid w:val="004F4D56"/>
    <w:rsid w:val="00753D6B"/>
    <w:rsid w:val="00FF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CBAF4-FBF9-46EC-9C39-EFC6767F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D56"/>
    <w:pPr>
      <w:spacing w:after="200" w:line="276" w:lineRule="auto"/>
    </w:pPr>
    <w:rPr>
      <w:rFonts w:ascii="Calibri" w:eastAsia="Calibri" w:hAnsi="Calibri" w:cs="Times New Roman"/>
    </w:rPr>
  </w:style>
  <w:style w:type="paragraph" w:styleId="1">
    <w:name w:val="heading 1"/>
    <w:basedOn w:val="a"/>
    <w:link w:val="10"/>
    <w:uiPriority w:val="9"/>
    <w:qFormat/>
    <w:rsid w:val="004F4D56"/>
    <w:pPr>
      <w:spacing w:before="100" w:beforeAutospacing="1" w:after="100" w:afterAutospacing="1" w:line="240" w:lineRule="auto"/>
      <w:jc w:val="center"/>
      <w:outlineLvl w:val="0"/>
    </w:pPr>
    <w:rPr>
      <w:rFonts w:ascii="Arial" w:eastAsia="Times New Roman" w:hAnsi="Arial" w:cs="Arial"/>
      <w:b/>
      <w:bCs/>
      <w:color w:val="000000"/>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D56"/>
    <w:rPr>
      <w:rFonts w:ascii="Arial" w:eastAsia="Times New Roman" w:hAnsi="Arial" w:cs="Arial"/>
      <w:b/>
      <w:bCs/>
      <w:color w:val="000000"/>
      <w:kern w:val="36"/>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8813</Characters>
  <Application>Microsoft Office Word</Application>
  <DocSecurity>0</DocSecurity>
  <Lines>73</Lines>
  <Paragraphs>20</Paragraphs>
  <ScaleCrop>false</ScaleCrop>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2022-12-07T11:22:00Z</dcterms:created>
  <dcterms:modified xsi:type="dcterms:W3CDTF">2022-12-07T11:23:00Z</dcterms:modified>
</cp:coreProperties>
</file>