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900" w:rsidRPr="00CE6A17" w:rsidRDefault="00425900" w:rsidP="00425900">
      <w:pPr>
        <w:pStyle w:val="a3"/>
        <w:spacing w:before="0"/>
        <w:jc w:val="center"/>
        <w:rPr>
          <w:sz w:val="24"/>
          <w:szCs w:val="24"/>
        </w:rPr>
      </w:pPr>
      <w:r w:rsidRPr="00CE6A17">
        <w:rPr>
          <w:sz w:val="24"/>
          <w:szCs w:val="24"/>
        </w:rPr>
        <w:t>Уведомление</w:t>
      </w:r>
    </w:p>
    <w:p w:rsidR="00425900" w:rsidRDefault="00425900" w:rsidP="00425900">
      <w:pPr>
        <w:pStyle w:val="a3"/>
        <w:spacing w:before="0"/>
        <w:jc w:val="center"/>
        <w:rPr>
          <w:strike/>
          <w:color w:val="FF0000"/>
          <w:sz w:val="24"/>
          <w:szCs w:val="24"/>
        </w:rPr>
      </w:pPr>
      <w:r w:rsidRPr="00CE6A17">
        <w:rPr>
          <w:sz w:val="24"/>
          <w:szCs w:val="24"/>
        </w:rPr>
        <w:t>о разработке проекта муниципального нормативного правового акта, устанавливающего новые или изменяющего ранее предусмотренные муниципальным нормативным правовым актом обязанности для субъектов предпринимательской и инвестиционной деятельности</w:t>
      </w:r>
      <w:r w:rsidRPr="00CE6A17">
        <w:rPr>
          <w:strike/>
          <w:color w:val="FF0000"/>
          <w:sz w:val="24"/>
          <w:szCs w:val="24"/>
        </w:rPr>
        <w:t xml:space="preserve"> </w:t>
      </w:r>
    </w:p>
    <w:p w:rsidR="00425900" w:rsidRDefault="00425900" w:rsidP="00425900">
      <w:pPr>
        <w:pStyle w:val="a3"/>
        <w:spacing w:before="0"/>
        <w:jc w:val="center"/>
        <w:rPr>
          <w:sz w:val="24"/>
          <w:szCs w:val="24"/>
        </w:rPr>
      </w:pPr>
    </w:p>
    <w:p w:rsidR="00425900" w:rsidRDefault="00425900" w:rsidP="00425900">
      <w:pPr>
        <w:pStyle w:val="a3"/>
        <w:spacing w:before="0"/>
        <w:rPr>
          <w:sz w:val="24"/>
          <w:szCs w:val="24"/>
        </w:rPr>
      </w:pPr>
      <w:r w:rsidRPr="00CE6A17">
        <w:rPr>
          <w:sz w:val="24"/>
          <w:szCs w:val="24"/>
        </w:rPr>
        <w:t xml:space="preserve">Настоящим </w:t>
      </w:r>
      <w:r>
        <w:rPr>
          <w:sz w:val="24"/>
          <w:szCs w:val="24"/>
        </w:rPr>
        <w:t xml:space="preserve">управление муниципального контроля Администрации города Переславля-Залесского </w:t>
      </w:r>
      <w:r w:rsidRPr="00CE6A17">
        <w:rPr>
          <w:sz w:val="24"/>
          <w:szCs w:val="24"/>
        </w:rPr>
        <w:t>уведомляет о принятии решения о подготовке проекта муниципального нормативного правового акта, устанавливающего новые или изменяющего ранее предусмотренные муниципальным нормативным правовым актом обязанности для субъектов предпринимательской и инвестиционной деятельности:</w:t>
      </w:r>
    </w:p>
    <w:p w:rsidR="00425900" w:rsidRPr="00CE6A17" w:rsidRDefault="00425900" w:rsidP="00425900">
      <w:pPr>
        <w:pStyle w:val="a3"/>
        <w:spacing w:before="0"/>
        <w:rPr>
          <w:sz w:val="24"/>
          <w:szCs w:val="24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6"/>
        <w:gridCol w:w="3410"/>
        <w:gridCol w:w="542"/>
        <w:gridCol w:w="3296"/>
      </w:tblGrid>
      <w:tr w:rsidR="00425900" w:rsidRPr="00CE6A17" w:rsidTr="007044A6">
        <w:trPr>
          <w:trHeight w:val="210"/>
        </w:trPr>
        <w:tc>
          <w:tcPr>
            <w:tcW w:w="2298" w:type="dxa"/>
            <w:vMerge w:val="restart"/>
            <w:shd w:val="clear" w:color="auto" w:fill="auto"/>
          </w:tcPr>
          <w:p w:rsidR="00425900" w:rsidRPr="00CE6A17" w:rsidRDefault="00425900" w:rsidP="007044A6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Проект муниципального нормативного правового акта</w:t>
            </w:r>
          </w:p>
        </w:tc>
        <w:tc>
          <w:tcPr>
            <w:tcW w:w="3482" w:type="dxa"/>
            <w:shd w:val="clear" w:color="auto" w:fill="auto"/>
          </w:tcPr>
          <w:p w:rsidR="00425900" w:rsidRPr="00CE6A17" w:rsidRDefault="00425900" w:rsidP="007044A6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Вид и наименование проекта акта</w:t>
            </w:r>
          </w:p>
        </w:tc>
        <w:tc>
          <w:tcPr>
            <w:tcW w:w="3968" w:type="dxa"/>
            <w:gridSpan w:val="2"/>
            <w:shd w:val="clear" w:color="auto" w:fill="auto"/>
          </w:tcPr>
          <w:p w:rsidR="00425900" w:rsidRPr="00EA2D6F" w:rsidRDefault="00425900" w:rsidP="004259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A2D6F">
              <w:rPr>
                <w:rFonts w:ascii="Times New Roman" w:hAnsi="Times New Roman"/>
                <w:sz w:val="24"/>
                <w:szCs w:val="24"/>
              </w:rPr>
              <w:t>Решение Переславль-Залесской городской Думы Ярославской области «Об утверждении Положения о муниципальном земельном контроле» (далее – решение)</w:t>
            </w:r>
          </w:p>
        </w:tc>
      </w:tr>
      <w:tr w:rsidR="00425900" w:rsidRPr="00CE6A17" w:rsidTr="007044A6">
        <w:trPr>
          <w:trHeight w:val="195"/>
        </w:trPr>
        <w:tc>
          <w:tcPr>
            <w:tcW w:w="2298" w:type="dxa"/>
            <w:vMerge/>
            <w:shd w:val="clear" w:color="auto" w:fill="auto"/>
          </w:tcPr>
          <w:p w:rsidR="00425900" w:rsidRPr="00CE6A17" w:rsidRDefault="00425900" w:rsidP="007044A6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82" w:type="dxa"/>
            <w:shd w:val="clear" w:color="auto" w:fill="auto"/>
          </w:tcPr>
          <w:p w:rsidR="00425900" w:rsidRPr="00CE6A17" w:rsidRDefault="00425900" w:rsidP="007044A6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Краткое содержание проекта акта</w:t>
            </w:r>
          </w:p>
        </w:tc>
        <w:tc>
          <w:tcPr>
            <w:tcW w:w="3968" w:type="dxa"/>
            <w:gridSpan w:val="2"/>
            <w:shd w:val="clear" w:color="auto" w:fill="auto"/>
          </w:tcPr>
          <w:p w:rsidR="00425900" w:rsidRPr="00EA2D6F" w:rsidRDefault="00425900" w:rsidP="00425900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EA2D6F">
              <w:rPr>
                <w:rFonts w:eastAsia="Calibri"/>
                <w:sz w:val="24"/>
                <w:szCs w:val="24"/>
              </w:rPr>
              <w:t xml:space="preserve">Решением устанавливается </w:t>
            </w:r>
            <w:r w:rsidRPr="00EA2D6F">
              <w:rPr>
                <w:sz w:val="24"/>
                <w:szCs w:val="24"/>
              </w:rPr>
              <w:t>порядок организации и осуществления муниципального земельного контроля на территории городского округа город Переславль-Залесский Ярославской области</w:t>
            </w:r>
          </w:p>
        </w:tc>
      </w:tr>
      <w:tr w:rsidR="00425900" w:rsidRPr="00CE6A17" w:rsidTr="007044A6">
        <w:trPr>
          <w:trHeight w:val="210"/>
        </w:trPr>
        <w:tc>
          <w:tcPr>
            <w:tcW w:w="2298" w:type="dxa"/>
            <w:vMerge/>
            <w:shd w:val="clear" w:color="auto" w:fill="auto"/>
          </w:tcPr>
          <w:p w:rsidR="00425900" w:rsidRPr="00CE6A17" w:rsidRDefault="00425900" w:rsidP="007044A6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82" w:type="dxa"/>
            <w:shd w:val="clear" w:color="auto" w:fill="auto"/>
          </w:tcPr>
          <w:p w:rsidR="00425900" w:rsidRPr="00CE6A17" w:rsidRDefault="00425900" w:rsidP="007044A6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Планируемый срок вступления акта в силу, сведения о необходимости установления переходного периода</w:t>
            </w:r>
          </w:p>
        </w:tc>
        <w:tc>
          <w:tcPr>
            <w:tcW w:w="3968" w:type="dxa"/>
            <w:gridSpan w:val="2"/>
            <w:shd w:val="clear" w:color="auto" w:fill="auto"/>
          </w:tcPr>
          <w:p w:rsidR="00425900" w:rsidRPr="00EA2D6F" w:rsidRDefault="00425900" w:rsidP="007044A6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EA2D6F">
              <w:rPr>
                <w:rFonts w:eastAsia="Calibri"/>
                <w:sz w:val="24"/>
                <w:szCs w:val="24"/>
              </w:rPr>
              <w:t>01.01.2022 года – планируемый срок вступления в силу решения;</w:t>
            </w:r>
          </w:p>
          <w:p w:rsidR="00425900" w:rsidRPr="00EA2D6F" w:rsidRDefault="00425900" w:rsidP="007044A6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EA2D6F">
              <w:rPr>
                <w:rFonts w:eastAsia="Calibri"/>
                <w:sz w:val="24"/>
                <w:szCs w:val="24"/>
              </w:rPr>
              <w:t>переходный период не устанавливается</w:t>
            </w:r>
          </w:p>
        </w:tc>
      </w:tr>
      <w:tr w:rsidR="00425900" w:rsidRPr="00CE6A17" w:rsidTr="007044A6">
        <w:trPr>
          <w:trHeight w:val="195"/>
        </w:trPr>
        <w:tc>
          <w:tcPr>
            <w:tcW w:w="2298" w:type="dxa"/>
            <w:vMerge/>
            <w:shd w:val="clear" w:color="auto" w:fill="auto"/>
          </w:tcPr>
          <w:p w:rsidR="00425900" w:rsidRPr="00CE6A17" w:rsidRDefault="00425900" w:rsidP="007044A6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82" w:type="dxa"/>
            <w:shd w:val="clear" w:color="auto" w:fill="auto"/>
          </w:tcPr>
          <w:p w:rsidR="00425900" w:rsidRPr="001C6808" w:rsidRDefault="00425900" w:rsidP="007044A6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1C6808">
              <w:rPr>
                <w:rFonts w:eastAsia="Calibri"/>
                <w:sz w:val="24"/>
                <w:szCs w:val="24"/>
              </w:rPr>
              <w:t xml:space="preserve">Обоснование необходимости подготовки проекта акта, краткое изложение цели его регулирования с описанием проблемы, на решение которой направлено принятие акта </w:t>
            </w:r>
          </w:p>
        </w:tc>
        <w:tc>
          <w:tcPr>
            <w:tcW w:w="3968" w:type="dxa"/>
            <w:gridSpan w:val="2"/>
            <w:shd w:val="clear" w:color="auto" w:fill="auto"/>
          </w:tcPr>
          <w:p w:rsidR="00425900" w:rsidRPr="00EA2D6F" w:rsidRDefault="00425900" w:rsidP="007044A6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EA2D6F">
              <w:rPr>
                <w:rFonts w:eastAsia="Calibri"/>
                <w:sz w:val="24"/>
                <w:szCs w:val="24"/>
              </w:rPr>
              <w:t xml:space="preserve">Подготовка проекта решения обусловлена принятием </w:t>
            </w:r>
            <w:r w:rsidRPr="00EA2D6F">
              <w:rPr>
                <w:sz w:val="24"/>
                <w:szCs w:val="24"/>
              </w:rPr>
              <w:t>Федерального закона от 31 июля 2020 № 248-ФЗ «О государственном контроле (надзоре) и муниципальном контроле в Российской Федерации»</w:t>
            </w:r>
          </w:p>
          <w:p w:rsidR="00425900" w:rsidRPr="00EA2D6F" w:rsidRDefault="00425900" w:rsidP="007044A6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</w:p>
        </w:tc>
      </w:tr>
      <w:tr w:rsidR="00425900" w:rsidRPr="00CE6A17" w:rsidTr="007044A6">
        <w:trPr>
          <w:trHeight w:val="210"/>
        </w:trPr>
        <w:tc>
          <w:tcPr>
            <w:tcW w:w="2298" w:type="dxa"/>
            <w:vMerge/>
            <w:shd w:val="clear" w:color="auto" w:fill="auto"/>
          </w:tcPr>
          <w:p w:rsidR="00425900" w:rsidRPr="00CE6A17" w:rsidRDefault="00425900" w:rsidP="007044A6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82" w:type="dxa"/>
            <w:shd w:val="clear" w:color="auto" w:fill="auto"/>
          </w:tcPr>
          <w:p w:rsidR="00425900" w:rsidRPr="00CE6A17" w:rsidRDefault="00425900" w:rsidP="007044A6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Круг лиц, на которых будет распространено действие акта (категории субъектов предпринимательской и инвестиционной деятельности), интересы которых затрагиваются предлагаемым регулированием</w:t>
            </w:r>
          </w:p>
        </w:tc>
        <w:tc>
          <w:tcPr>
            <w:tcW w:w="3968" w:type="dxa"/>
            <w:gridSpan w:val="2"/>
            <w:shd w:val="clear" w:color="auto" w:fill="auto"/>
          </w:tcPr>
          <w:p w:rsidR="00425900" w:rsidRPr="00EA2D6F" w:rsidRDefault="00425900" w:rsidP="003B1E7E">
            <w:pPr>
              <w:shd w:val="clear" w:color="auto" w:fill="FFFFFF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A2D6F">
              <w:rPr>
                <w:rFonts w:ascii="Times New Roman" w:hAnsi="Times New Roman"/>
                <w:sz w:val="24"/>
                <w:szCs w:val="24"/>
              </w:rPr>
              <w:t xml:space="preserve">Юридические лица, индивидуальные предприниматели, на которых возложены обязанности по </w:t>
            </w:r>
            <w:r w:rsidR="00EB27D6" w:rsidRPr="00EA2D6F">
              <w:rPr>
                <w:rFonts w:ascii="Times New Roman" w:hAnsi="Times New Roman"/>
                <w:sz w:val="24"/>
                <w:szCs w:val="24"/>
              </w:rPr>
              <w:t>соблюдению</w:t>
            </w:r>
            <w:r w:rsidRPr="00EA2D6F">
              <w:rPr>
                <w:rFonts w:ascii="Times New Roman" w:hAnsi="Times New Roman"/>
                <w:sz w:val="24"/>
                <w:szCs w:val="24"/>
              </w:rPr>
              <w:t xml:space="preserve"> обязательных требований </w:t>
            </w:r>
            <w:r w:rsidR="001E4CD0" w:rsidRPr="00EA2D6F">
              <w:rPr>
                <w:rFonts w:ascii="Times New Roman" w:hAnsi="Times New Roman"/>
                <w:sz w:val="24"/>
                <w:szCs w:val="24"/>
              </w:rPr>
              <w:t xml:space="preserve">земельного законодательства в отношении объектов земельных отношений, за нарушение которых законодательством предусмотрена </w:t>
            </w:r>
            <w:r w:rsidR="001E4CD0" w:rsidRPr="00EA2D6F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административная ответственность</w:t>
            </w:r>
            <w:r w:rsidR="00901EEC" w:rsidRPr="00EA2D6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bookmarkStart w:id="0" w:name="_GoBack"/>
        <w:bookmarkEnd w:id="0"/>
      </w:tr>
      <w:tr w:rsidR="00425900" w:rsidRPr="00CE6A17" w:rsidTr="007044A6">
        <w:tc>
          <w:tcPr>
            <w:tcW w:w="2298" w:type="dxa"/>
            <w:shd w:val="clear" w:color="auto" w:fill="auto"/>
          </w:tcPr>
          <w:p w:rsidR="00425900" w:rsidRPr="00CE6A17" w:rsidRDefault="00425900" w:rsidP="007044A6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lastRenderedPageBreak/>
              <w:t xml:space="preserve">Разработчик проекта муниципального нормативного правового акта </w:t>
            </w:r>
          </w:p>
        </w:tc>
        <w:tc>
          <w:tcPr>
            <w:tcW w:w="7450" w:type="dxa"/>
            <w:gridSpan w:val="3"/>
            <w:shd w:val="clear" w:color="auto" w:fill="auto"/>
          </w:tcPr>
          <w:p w:rsidR="00425900" w:rsidRPr="00EA2D6F" w:rsidRDefault="00425900" w:rsidP="007044A6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EA2D6F">
              <w:rPr>
                <w:rFonts w:eastAsia="Calibri"/>
                <w:sz w:val="24"/>
                <w:szCs w:val="24"/>
              </w:rPr>
              <w:t>Управление муниципального контроля Администрации города Переславля-Залесского</w:t>
            </w:r>
          </w:p>
        </w:tc>
      </w:tr>
      <w:tr w:rsidR="00425900" w:rsidRPr="00CE6A17" w:rsidTr="007044A6">
        <w:tc>
          <w:tcPr>
            <w:tcW w:w="2298" w:type="dxa"/>
            <w:shd w:val="clear" w:color="auto" w:fill="auto"/>
          </w:tcPr>
          <w:p w:rsidR="00425900" w:rsidRPr="00CE6A17" w:rsidRDefault="00425900" w:rsidP="007044A6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Сроки приема предложений</w:t>
            </w:r>
          </w:p>
          <w:p w:rsidR="00425900" w:rsidRPr="00CE6A17" w:rsidRDefault="00425900" w:rsidP="007044A6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(заполняется по установленной форме)</w:t>
            </w:r>
          </w:p>
        </w:tc>
        <w:tc>
          <w:tcPr>
            <w:tcW w:w="7450" w:type="dxa"/>
            <w:gridSpan w:val="3"/>
            <w:shd w:val="clear" w:color="auto" w:fill="auto"/>
          </w:tcPr>
          <w:p w:rsidR="00425900" w:rsidRPr="00EA2D6F" w:rsidRDefault="00425900" w:rsidP="00EA2D6F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EA2D6F">
              <w:rPr>
                <w:rFonts w:eastAsia="Calibri"/>
                <w:sz w:val="24"/>
                <w:szCs w:val="24"/>
              </w:rPr>
              <w:t>С 1</w:t>
            </w:r>
            <w:r w:rsidR="00E90EBE" w:rsidRPr="00EA2D6F">
              <w:rPr>
                <w:rFonts w:eastAsia="Calibri"/>
                <w:sz w:val="24"/>
                <w:szCs w:val="24"/>
              </w:rPr>
              <w:t>1</w:t>
            </w:r>
            <w:r w:rsidRPr="00EA2D6F">
              <w:rPr>
                <w:rFonts w:eastAsia="Calibri"/>
                <w:sz w:val="24"/>
                <w:szCs w:val="24"/>
              </w:rPr>
              <w:t>.08.2021 по 1</w:t>
            </w:r>
            <w:r w:rsidR="00EA2D6F" w:rsidRPr="00EA2D6F">
              <w:rPr>
                <w:rFonts w:eastAsia="Calibri"/>
                <w:sz w:val="24"/>
                <w:szCs w:val="24"/>
              </w:rPr>
              <w:t>8</w:t>
            </w:r>
            <w:r w:rsidRPr="00EA2D6F">
              <w:rPr>
                <w:rFonts w:eastAsia="Calibri"/>
                <w:sz w:val="24"/>
                <w:szCs w:val="24"/>
              </w:rPr>
              <w:t>.08.2021 года</w:t>
            </w:r>
          </w:p>
        </w:tc>
      </w:tr>
      <w:tr w:rsidR="00425900" w:rsidRPr="00CE6A17" w:rsidTr="007044A6">
        <w:tc>
          <w:tcPr>
            <w:tcW w:w="2298" w:type="dxa"/>
            <w:shd w:val="clear" w:color="auto" w:fill="auto"/>
          </w:tcPr>
          <w:p w:rsidR="00425900" w:rsidRPr="00CE6A17" w:rsidRDefault="00425900" w:rsidP="007044A6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Электронный адрес для направления предложений</w:t>
            </w:r>
          </w:p>
        </w:tc>
        <w:tc>
          <w:tcPr>
            <w:tcW w:w="7450" w:type="dxa"/>
            <w:gridSpan w:val="3"/>
            <w:shd w:val="clear" w:color="auto" w:fill="auto"/>
          </w:tcPr>
          <w:p w:rsidR="00425900" w:rsidRPr="00EA2D6F" w:rsidRDefault="00425900" w:rsidP="007044A6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EA2D6F">
              <w:rPr>
                <w:rFonts w:eastAsia="Calibri"/>
                <w:sz w:val="24"/>
                <w:szCs w:val="24"/>
              </w:rPr>
              <w:t>umk1@admpereslavl.ru</w:t>
            </w:r>
          </w:p>
        </w:tc>
      </w:tr>
      <w:tr w:rsidR="00425900" w:rsidRPr="00CE6A17" w:rsidTr="007044A6">
        <w:tc>
          <w:tcPr>
            <w:tcW w:w="2298" w:type="dxa"/>
            <w:shd w:val="clear" w:color="auto" w:fill="auto"/>
          </w:tcPr>
          <w:p w:rsidR="00425900" w:rsidRPr="00CE6A17" w:rsidRDefault="00425900" w:rsidP="007044A6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Контактное лицо по вопросам подготовки предложений и их направления в уполномоченный орган</w:t>
            </w:r>
          </w:p>
        </w:tc>
        <w:tc>
          <w:tcPr>
            <w:tcW w:w="7450" w:type="dxa"/>
            <w:gridSpan w:val="3"/>
            <w:shd w:val="clear" w:color="auto" w:fill="auto"/>
          </w:tcPr>
          <w:p w:rsidR="00425900" w:rsidRPr="00EA2D6F" w:rsidRDefault="00425900" w:rsidP="007044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D6F">
              <w:rPr>
                <w:rFonts w:ascii="Times New Roman" w:eastAsia="Calibri" w:hAnsi="Times New Roman"/>
                <w:sz w:val="24"/>
                <w:szCs w:val="24"/>
              </w:rPr>
              <w:t>Козырькова Ольга Вячеславовна – заместитель начальника управления муниципального контроля Администрации города Переславля-Залесского</w:t>
            </w:r>
          </w:p>
          <w:p w:rsidR="00425900" w:rsidRPr="00EA2D6F" w:rsidRDefault="00425900" w:rsidP="007044A6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EA2D6F">
              <w:rPr>
                <w:sz w:val="24"/>
                <w:szCs w:val="24"/>
              </w:rPr>
              <w:t>контактный телефон: (48535) 3-13-68</w:t>
            </w:r>
          </w:p>
        </w:tc>
      </w:tr>
      <w:tr w:rsidR="00425900" w:rsidRPr="00CE6A17" w:rsidTr="007044A6">
        <w:tc>
          <w:tcPr>
            <w:tcW w:w="9748" w:type="dxa"/>
            <w:gridSpan w:val="4"/>
            <w:shd w:val="clear" w:color="auto" w:fill="auto"/>
          </w:tcPr>
          <w:p w:rsidR="00425900" w:rsidRPr="00CE6A17" w:rsidRDefault="00425900" w:rsidP="007044A6">
            <w:pPr>
              <w:pStyle w:val="a4"/>
              <w:rPr>
                <w:rFonts w:cs="Times New Roman"/>
                <w:b w:val="0"/>
                <w:sz w:val="24"/>
                <w:szCs w:val="24"/>
              </w:rPr>
            </w:pPr>
            <w:r w:rsidRPr="00CE6A17">
              <w:rPr>
                <w:rFonts w:cs="Times New Roman"/>
                <w:b w:val="0"/>
                <w:sz w:val="24"/>
                <w:szCs w:val="24"/>
              </w:rPr>
              <w:lastRenderedPageBreak/>
              <w:t>Форма предложения</w:t>
            </w:r>
          </w:p>
        </w:tc>
      </w:tr>
      <w:tr w:rsidR="00425900" w:rsidRPr="00CE6A17" w:rsidTr="007044A6">
        <w:tc>
          <w:tcPr>
            <w:tcW w:w="6355" w:type="dxa"/>
            <w:gridSpan w:val="3"/>
            <w:shd w:val="clear" w:color="auto" w:fill="auto"/>
          </w:tcPr>
          <w:p w:rsidR="00425900" w:rsidRPr="00CE6A17" w:rsidRDefault="00425900" w:rsidP="007044A6">
            <w:pPr>
              <w:pStyle w:val="a4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CE6A17">
              <w:rPr>
                <w:rFonts w:cs="Times New Roman"/>
                <w:b w:val="0"/>
                <w:sz w:val="24"/>
                <w:szCs w:val="24"/>
              </w:rPr>
              <w:t>Является ли актуальной проблема, решение которой предлагается разработчиком проекта в виде нормативного правового регулирования?</w:t>
            </w:r>
          </w:p>
        </w:tc>
        <w:tc>
          <w:tcPr>
            <w:tcW w:w="3393" w:type="dxa"/>
            <w:shd w:val="clear" w:color="auto" w:fill="auto"/>
          </w:tcPr>
          <w:p w:rsidR="00425900" w:rsidRPr="00CE6A17" w:rsidRDefault="00425900" w:rsidP="007044A6">
            <w:pPr>
              <w:pStyle w:val="a4"/>
              <w:rPr>
                <w:rFonts w:cs="Times New Roman"/>
                <w:b w:val="0"/>
                <w:sz w:val="24"/>
                <w:szCs w:val="24"/>
              </w:rPr>
            </w:pPr>
          </w:p>
        </w:tc>
      </w:tr>
      <w:tr w:rsidR="00425900" w:rsidRPr="00CE6A17" w:rsidTr="007044A6">
        <w:tc>
          <w:tcPr>
            <w:tcW w:w="6355" w:type="dxa"/>
            <w:gridSpan w:val="3"/>
            <w:shd w:val="clear" w:color="auto" w:fill="auto"/>
          </w:tcPr>
          <w:p w:rsidR="00425900" w:rsidRPr="00CE6A17" w:rsidRDefault="00425900" w:rsidP="007044A6">
            <w:pPr>
              <w:pStyle w:val="a4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CE6A17">
              <w:rPr>
                <w:rFonts w:cs="Times New Roman"/>
                <w:b w:val="0"/>
                <w:sz w:val="24"/>
                <w:szCs w:val="24"/>
              </w:rPr>
              <w:t>Достигнет ли, на Ваш взгляд, предлагаемое нормативное правовое регулирование целей, на которые оно направлено?</w:t>
            </w:r>
          </w:p>
        </w:tc>
        <w:tc>
          <w:tcPr>
            <w:tcW w:w="3393" w:type="dxa"/>
            <w:shd w:val="clear" w:color="auto" w:fill="auto"/>
          </w:tcPr>
          <w:p w:rsidR="00425900" w:rsidRPr="00CE6A17" w:rsidRDefault="00425900" w:rsidP="007044A6">
            <w:pPr>
              <w:pStyle w:val="a4"/>
              <w:rPr>
                <w:rFonts w:cs="Times New Roman"/>
                <w:b w:val="0"/>
                <w:sz w:val="24"/>
                <w:szCs w:val="24"/>
              </w:rPr>
            </w:pPr>
          </w:p>
        </w:tc>
      </w:tr>
      <w:tr w:rsidR="00425900" w:rsidRPr="00CE6A17" w:rsidTr="007044A6">
        <w:tc>
          <w:tcPr>
            <w:tcW w:w="6355" w:type="dxa"/>
            <w:gridSpan w:val="3"/>
            <w:shd w:val="clear" w:color="auto" w:fill="auto"/>
          </w:tcPr>
          <w:p w:rsidR="00425900" w:rsidRPr="00CE6A17" w:rsidRDefault="00425900" w:rsidP="007044A6">
            <w:pPr>
              <w:pStyle w:val="a4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CE6A17">
              <w:rPr>
                <w:rFonts w:cs="Times New Roman"/>
                <w:b w:val="0"/>
                <w:sz w:val="24"/>
                <w:szCs w:val="24"/>
              </w:rPr>
              <w:t xml:space="preserve">Является ли выбранный вариант решения проблемы оптимальным? </w:t>
            </w:r>
          </w:p>
          <w:p w:rsidR="00425900" w:rsidRPr="00CE6A17" w:rsidRDefault="00425900" w:rsidP="007044A6">
            <w:pPr>
              <w:pStyle w:val="a4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CE6A17">
              <w:rPr>
                <w:rFonts w:cs="Times New Roman"/>
                <w:b w:val="0"/>
                <w:sz w:val="24"/>
                <w:szCs w:val="24"/>
              </w:rPr>
              <w:t>Повлечет ли предлагаемое регулирование затраты субъектов предпринимательской и инвестиционной деятельности? Если да – то какие?</w:t>
            </w:r>
          </w:p>
        </w:tc>
        <w:tc>
          <w:tcPr>
            <w:tcW w:w="3393" w:type="dxa"/>
            <w:shd w:val="clear" w:color="auto" w:fill="auto"/>
          </w:tcPr>
          <w:p w:rsidR="00425900" w:rsidRPr="00CE6A17" w:rsidRDefault="00425900" w:rsidP="007044A6">
            <w:pPr>
              <w:pStyle w:val="a4"/>
              <w:rPr>
                <w:rFonts w:cs="Times New Roman"/>
                <w:b w:val="0"/>
                <w:sz w:val="24"/>
                <w:szCs w:val="24"/>
              </w:rPr>
            </w:pPr>
          </w:p>
        </w:tc>
      </w:tr>
      <w:tr w:rsidR="00425900" w:rsidRPr="00CE6A17" w:rsidTr="007044A6">
        <w:tc>
          <w:tcPr>
            <w:tcW w:w="6355" w:type="dxa"/>
            <w:gridSpan w:val="3"/>
            <w:shd w:val="clear" w:color="auto" w:fill="auto"/>
          </w:tcPr>
          <w:p w:rsidR="00425900" w:rsidRPr="00CE6A17" w:rsidRDefault="00425900" w:rsidP="007044A6">
            <w:pPr>
              <w:pStyle w:val="a4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CE6A17">
              <w:rPr>
                <w:rFonts w:cs="Times New Roman"/>
                <w:b w:val="0"/>
                <w:sz w:val="24"/>
                <w:szCs w:val="24"/>
              </w:rPr>
              <w:t>Какие, на Ваш взгляд, имеются риски негативных последствий решения проблемы предлагаемым способом регулирования?</w:t>
            </w:r>
          </w:p>
        </w:tc>
        <w:tc>
          <w:tcPr>
            <w:tcW w:w="3393" w:type="dxa"/>
            <w:shd w:val="clear" w:color="auto" w:fill="auto"/>
          </w:tcPr>
          <w:p w:rsidR="00425900" w:rsidRPr="00CE6A17" w:rsidRDefault="00425900" w:rsidP="007044A6">
            <w:pPr>
              <w:pStyle w:val="a4"/>
              <w:rPr>
                <w:rFonts w:cs="Times New Roman"/>
                <w:b w:val="0"/>
                <w:sz w:val="24"/>
                <w:szCs w:val="24"/>
              </w:rPr>
            </w:pPr>
          </w:p>
        </w:tc>
      </w:tr>
      <w:tr w:rsidR="00425900" w:rsidRPr="00CE6A17" w:rsidTr="007044A6">
        <w:tc>
          <w:tcPr>
            <w:tcW w:w="6355" w:type="dxa"/>
            <w:gridSpan w:val="3"/>
            <w:shd w:val="clear" w:color="auto" w:fill="auto"/>
          </w:tcPr>
          <w:p w:rsidR="00425900" w:rsidRPr="00CE6A17" w:rsidRDefault="00425900" w:rsidP="007044A6">
            <w:pPr>
              <w:pStyle w:val="a4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CE6A17">
              <w:rPr>
                <w:rFonts w:cs="Times New Roman"/>
                <w:b w:val="0"/>
                <w:sz w:val="24"/>
                <w:szCs w:val="24"/>
              </w:rPr>
              <w:t xml:space="preserve">Существуют ли иные варианты достижения заявленных целей регулирования? Если да – укажите те из них, которые, по Вашему мнению, были бы менее </w:t>
            </w:r>
            <w:proofErr w:type="spellStart"/>
            <w:r w:rsidRPr="00CE6A17">
              <w:rPr>
                <w:rFonts w:cs="Times New Roman"/>
                <w:b w:val="0"/>
                <w:sz w:val="24"/>
                <w:szCs w:val="24"/>
              </w:rPr>
              <w:t>затратны</w:t>
            </w:r>
            <w:proofErr w:type="spellEnd"/>
            <w:r w:rsidRPr="00CE6A17">
              <w:rPr>
                <w:rFonts w:cs="Times New Roman"/>
                <w:b w:val="0"/>
                <w:sz w:val="24"/>
                <w:szCs w:val="24"/>
              </w:rPr>
              <w:t xml:space="preserve"> и/или более эффективны?</w:t>
            </w:r>
          </w:p>
        </w:tc>
        <w:tc>
          <w:tcPr>
            <w:tcW w:w="3393" w:type="dxa"/>
            <w:shd w:val="clear" w:color="auto" w:fill="auto"/>
          </w:tcPr>
          <w:p w:rsidR="00425900" w:rsidRPr="00CE6A17" w:rsidRDefault="00425900" w:rsidP="007044A6">
            <w:pPr>
              <w:pStyle w:val="a4"/>
              <w:rPr>
                <w:rFonts w:cs="Times New Roman"/>
                <w:b w:val="0"/>
                <w:sz w:val="24"/>
                <w:szCs w:val="24"/>
              </w:rPr>
            </w:pPr>
          </w:p>
        </w:tc>
      </w:tr>
      <w:tr w:rsidR="00425900" w:rsidRPr="00CE6A17" w:rsidTr="007044A6">
        <w:tc>
          <w:tcPr>
            <w:tcW w:w="6355" w:type="dxa"/>
            <w:gridSpan w:val="3"/>
            <w:shd w:val="clear" w:color="auto" w:fill="auto"/>
          </w:tcPr>
          <w:p w:rsidR="00425900" w:rsidRPr="00CE6A17" w:rsidRDefault="00425900" w:rsidP="007044A6">
            <w:pPr>
              <w:pStyle w:val="a4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CE6A17">
              <w:rPr>
                <w:rFonts w:cs="Times New Roman"/>
                <w:b w:val="0"/>
                <w:sz w:val="24"/>
                <w:szCs w:val="24"/>
              </w:rPr>
              <w:t>Какие, по Вашей оценке, субъекты предпринимательской и инвестиционной деятельности будут затронуты предлагаемым регулированием (по видам субъектов, по отраслям, по количеству таких субъектов в городе и прочее)?</w:t>
            </w:r>
          </w:p>
        </w:tc>
        <w:tc>
          <w:tcPr>
            <w:tcW w:w="3393" w:type="dxa"/>
            <w:shd w:val="clear" w:color="auto" w:fill="auto"/>
          </w:tcPr>
          <w:p w:rsidR="00425900" w:rsidRPr="00CE6A17" w:rsidRDefault="00425900" w:rsidP="007044A6">
            <w:pPr>
              <w:pStyle w:val="a4"/>
              <w:rPr>
                <w:rFonts w:cs="Times New Roman"/>
                <w:b w:val="0"/>
                <w:sz w:val="24"/>
                <w:szCs w:val="24"/>
              </w:rPr>
            </w:pPr>
          </w:p>
        </w:tc>
      </w:tr>
      <w:tr w:rsidR="00425900" w:rsidRPr="00CE6A17" w:rsidTr="007044A6">
        <w:tc>
          <w:tcPr>
            <w:tcW w:w="6355" w:type="dxa"/>
            <w:gridSpan w:val="3"/>
            <w:shd w:val="clear" w:color="auto" w:fill="auto"/>
          </w:tcPr>
          <w:p w:rsidR="00425900" w:rsidRPr="00CE6A17" w:rsidRDefault="00425900" w:rsidP="007044A6">
            <w:pPr>
              <w:pStyle w:val="a4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CE6A17">
              <w:rPr>
                <w:rFonts w:cs="Times New Roman"/>
                <w:b w:val="0"/>
                <w:sz w:val="24"/>
                <w:szCs w:val="24"/>
              </w:rPr>
              <w:t>Учитывает ли предлагаемая дата (срок) вступления в силу правового акта время для перехода к новому правовому регулированию?</w:t>
            </w:r>
          </w:p>
        </w:tc>
        <w:tc>
          <w:tcPr>
            <w:tcW w:w="3393" w:type="dxa"/>
            <w:shd w:val="clear" w:color="auto" w:fill="auto"/>
          </w:tcPr>
          <w:p w:rsidR="00425900" w:rsidRPr="00CE6A17" w:rsidRDefault="00425900" w:rsidP="007044A6">
            <w:pPr>
              <w:pStyle w:val="a4"/>
              <w:rPr>
                <w:rFonts w:cs="Times New Roman"/>
                <w:b w:val="0"/>
                <w:sz w:val="24"/>
                <w:szCs w:val="24"/>
              </w:rPr>
            </w:pPr>
          </w:p>
        </w:tc>
      </w:tr>
      <w:tr w:rsidR="00425900" w:rsidRPr="00CE6A17" w:rsidTr="007044A6">
        <w:tc>
          <w:tcPr>
            <w:tcW w:w="6355" w:type="dxa"/>
            <w:gridSpan w:val="3"/>
            <w:shd w:val="clear" w:color="auto" w:fill="auto"/>
          </w:tcPr>
          <w:p w:rsidR="00425900" w:rsidRPr="00CE6A17" w:rsidRDefault="00425900" w:rsidP="007044A6">
            <w:pPr>
              <w:pStyle w:val="a4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CE6A17">
              <w:rPr>
                <w:rFonts w:cs="Times New Roman"/>
                <w:b w:val="0"/>
                <w:sz w:val="24"/>
                <w:szCs w:val="24"/>
              </w:rPr>
              <w:t>Иные предложения, которые, по Вашему мнению, целесообразно учесть в рамках оценки регулирующего воздействия</w:t>
            </w:r>
          </w:p>
        </w:tc>
        <w:tc>
          <w:tcPr>
            <w:tcW w:w="3393" w:type="dxa"/>
            <w:shd w:val="clear" w:color="auto" w:fill="auto"/>
          </w:tcPr>
          <w:p w:rsidR="00425900" w:rsidRPr="00CE6A17" w:rsidRDefault="00425900" w:rsidP="007044A6">
            <w:pPr>
              <w:pStyle w:val="a4"/>
              <w:rPr>
                <w:rFonts w:cs="Times New Roman"/>
                <w:b w:val="0"/>
                <w:sz w:val="24"/>
                <w:szCs w:val="24"/>
              </w:rPr>
            </w:pPr>
          </w:p>
        </w:tc>
      </w:tr>
      <w:tr w:rsidR="00425900" w:rsidRPr="00CE6A17" w:rsidTr="007044A6">
        <w:tc>
          <w:tcPr>
            <w:tcW w:w="6355" w:type="dxa"/>
            <w:gridSpan w:val="3"/>
            <w:shd w:val="clear" w:color="auto" w:fill="auto"/>
          </w:tcPr>
          <w:p w:rsidR="00425900" w:rsidRPr="00CE6A17" w:rsidRDefault="00425900" w:rsidP="007044A6">
            <w:pPr>
              <w:pStyle w:val="a4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CE6A17">
              <w:rPr>
                <w:rFonts w:cs="Times New Roman"/>
                <w:b w:val="0"/>
                <w:sz w:val="24"/>
                <w:szCs w:val="24"/>
              </w:rPr>
              <w:t xml:space="preserve">Контактная информация </w:t>
            </w:r>
          </w:p>
        </w:tc>
        <w:tc>
          <w:tcPr>
            <w:tcW w:w="3393" w:type="dxa"/>
            <w:shd w:val="clear" w:color="auto" w:fill="auto"/>
          </w:tcPr>
          <w:p w:rsidR="00425900" w:rsidRPr="00CE6A17" w:rsidRDefault="00425900" w:rsidP="007044A6">
            <w:pPr>
              <w:pStyle w:val="a4"/>
              <w:rPr>
                <w:rFonts w:cs="Times New Roman"/>
                <w:b w:val="0"/>
                <w:sz w:val="24"/>
                <w:szCs w:val="24"/>
              </w:rPr>
            </w:pPr>
            <w:r w:rsidRPr="00CE6A17">
              <w:rPr>
                <w:rFonts w:cs="Times New Roman"/>
                <w:b w:val="0"/>
                <w:sz w:val="24"/>
                <w:szCs w:val="24"/>
              </w:rPr>
              <w:t>Подлежит заполнению по желанию</w:t>
            </w:r>
          </w:p>
        </w:tc>
      </w:tr>
    </w:tbl>
    <w:p w:rsidR="00425900" w:rsidRPr="00CE6A17" w:rsidRDefault="00425900" w:rsidP="00425900">
      <w:pPr>
        <w:pStyle w:val="a3"/>
        <w:jc w:val="center"/>
        <w:rPr>
          <w:sz w:val="24"/>
          <w:szCs w:val="24"/>
        </w:rPr>
      </w:pPr>
    </w:p>
    <w:sectPr w:rsidR="00425900" w:rsidRPr="00CE6A17" w:rsidSect="005A61BF">
      <w:pgSz w:w="11906" w:h="16838" w:code="9"/>
      <w:pgMar w:top="1134" w:right="567" w:bottom="1134" w:left="1701" w:header="709" w:footer="709" w:gutter="0"/>
      <w:pgNumType w:start="2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900"/>
    <w:rsid w:val="001E4CD0"/>
    <w:rsid w:val="003B1E7E"/>
    <w:rsid w:val="00425900"/>
    <w:rsid w:val="00901EEC"/>
    <w:rsid w:val="00A53E8C"/>
    <w:rsid w:val="00B030A1"/>
    <w:rsid w:val="00CE4A8A"/>
    <w:rsid w:val="00D72067"/>
    <w:rsid w:val="00E90EBE"/>
    <w:rsid w:val="00EA2D6F"/>
    <w:rsid w:val="00EB2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3CE8D3-6FF8-456B-A702-CE33865D9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90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590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_пост"/>
    <w:basedOn w:val="a"/>
    <w:rsid w:val="00425900"/>
    <w:pPr>
      <w:spacing w:before="120" w:after="0" w:line="240" w:lineRule="auto"/>
      <w:ind w:firstLine="720"/>
      <w:jc w:val="both"/>
    </w:pPr>
    <w:rPr>
      <w:rFonts w:ascii="Times New Roman" w:hAnsi="Times New Roman"/>
      <w:sz w:val="26"/>
      <w:szCs w:val="26"/>
    </w:rPr>
  </w:style>
  <w:style w:type="paragraph" w:customStyle="1" w:styleId="a4">
    <w:name w:val="Заголовок_записки"/>
    <w:basedOn w:val="3"/>
    <w:rsid w:val="00425900"/>
    <w:pPr>
      <w:keepLines w:val="0"/>
      <w:tabs>
        <w:tab w:val="left" w:pos="0"/>
      </w:tabs>
      <w:spacing w:before="0" w:line="240" w:lineRule="auto"/>
      <w:jc w:val="center"/>
    </w:pPr>
    <w:rPr>
      <w:rFonts w:ascii="Times New Roman" w:eastAsia="Times New Roman" w:hAnsi="Times New Roman" w:cs="Arial"/>
      <w:b/>
      <w:bCs/>
      <w:color w:val="auto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2590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Вячеславовна Козырькова</dc:creator>
  <cp:keywords/>
  <dc:description/>
  <cp:lastModifiedBy>Ольга Вячеславовна Козырькова</cp:lastModifiedBy>
  <cp:revision>5</cp:revision>
  <dcterms:created xsi:type="dcterms:W3CDTF">2021-08-05T07:48:00Z</dcterms:created>
  <dcterms:modified xsi:type="dcterms:W3CDTF">2021-08-10T13:00:00Z</dcterms:modified>
</cp:coreProperties>
</file>