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00" w:rsidRPr="00CE6A17" w:rsidRDefault="00425900" w:rsidP="0042590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Уведомление</w:t>
      </w:r>
    </w:p>
    <w:p w:rsidR="00425900" w:rsidRDefault="00425900" w:rsidP="00425900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425900" w:rsidRDefault="00425900" w:rsidP="00425900">
      <w:pPr>
        <w:pStyle w:val="a3"/>
        <w:spacing w:before="0"/>
        <w:jc w:val="center"/>
        <w:rPr>
          <w:sz w:val="24"/>
          <w:szCs w:val="24"/>
        </w:rPr>
      </w:pPr>
    </w:p>
    <w:p w:rsidR="00425900" w:rsidRDefault="00425900" w:rsidP="00425900">
      <w:pPr>
        <w:pStyle w:val="a3"/>
        <w:spacing w:before="0"/>
        <w:rPr>
          <w:sz w:val="24"/>
          <w:szCs w:val="24"/>
        </w:rPr>
      </w:pPr>
      <w:r w:rsidRPr="00CE6A17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управление муниципального контроля Администрации города Переславля-Залесского </w:t>
      </w:r>
      <w:r w:rsidRPr="00CE6A17">
        <w:rPr>
          <w:sz w:val="24"/>
          <w:szCs w:val="24"/>
        </w:rPr>
        <w:t>уведомляет о принятии решения о подготовке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деятельности:</w:t>
      </w:r>
    </w:p>
    <w:p w:rsidR="00425900" w:rsidRPr="00CE6A17" w:rsidRDefault="00425900" w:rsidP="00425900">
      <w:pPr>
        <w:pStyle w:val="a3"/>
        <w:spacing w:before="0"/>
        <w:rPr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3400"/>
        <w:gridCol w:w="542"/>
        <w:gridCol w:w="3308"/>
      </w:tblGrid>
      <w:tr w:rsidR="00425900" w:rsidRPr="00CE6A17" w:rsidTr="007044A6">
        <w:trPr>
          <w:trHeight w:val="210"/>
        </w:trPr>
        <w:tc>
          <w:tcPr>
            <w:tcW w:w="2298" w:type="dxa"/>
            <w:vMerge w:val="restart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3482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25900" w:rsidRPr="00E22877" w:rsidRDefault="00E22877" w:rsidP="004259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22877">
              <w:rPr>
                <w:rFonts w:ascii="Times New Roman" w:eastAsia="Calibri" w:hAnsi="Times New Roman"/>
                <w:sz w:val="24"/>
                <w:szCs w:val="24"/>
              </w:rPr>
              <w:t>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      </w:r>
            <w:r w:rsidRPr="00E22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900" w:rsidRPr="00E22877">
              <w:rPr>
                <w:rFonts w:ascii="Times New Roman" w:hAnsi="Times New Roman"/>
                <w:sz w:val="24"/>
                <w:szCs w:val="24"/>
              </w:rPr>
              <w:t>(далее – решение)</w:t>
            </w:r>
          </w:p>
        </w:tc>
      </w:tr>
      <w:tr w:rsidR="00425900" w:rsidRPr="00CE6A17" w:rsidTr="007044A6">
        <w:trPr>
          <w:trHeight w:val="195"/>
        </w:trPr>
        <w:tc>
          <w:tcPr>
            <w:tcW w:w="2298" w:type="dxa"/>
            <w:vMerge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содержание проекта акта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25900" w:rsidRPr="00EA2D6F" w:rsidRDefault="00FD5614" w:rsidP="0042590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Решением вносятся изменения в действующее решение Переславль-Залесской городской Думы от 26.04.2018 № 46 </w:t>
            </w:r>
            <w:r w:rsidRPr="00F255A3">
              <w:rPr>
                <w:rFonts w:eastAsia="Calibri"/>
                <w:sz w:val="24"/>
                <w:szCs w:val="24"/>
              </w:rPr>
              <w:t>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  <w:tr w:rsidR="00425900" w:rsidRPr="00CE6A17" w:rsidTr="007044A6">
        <w:trPr>
          <w:trHeight w:val="210"/>
        </w:trPr>
        <w:tc>
          <w:tcPr>
            <w:tcW w:w="2298" w:type="dxa"/>
            <w:vMerge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25900" w:rsidRPr="00EA2D6F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01.</w:t>
            </w:r>
            <w:r w:rsidRPr="0002463E">
              <w:rPr>
                <w:rFonts w:eastAsia="Calibri"/>
                <w:sz w:val="24"/>
                <w:szCs w:val="24"/>
              </w:rPr>
              <w:t>0</w:t>
            </w:r>
            <w:r w:rsidR="00FD5614" w:rsidRPr="0002463E">
              <w:rPr>
                <w:rFonts w:eastAsia="Calibri"/>
                <w:sz w:val="24"/>
                <w:szCs w:val="24"/>
              </w:rPr>
              <w:t>5</w:t>
            </w:r>
            <w:r w:rsidRPr="0002463E">
              <w:rPr>
                <w:rFonts w:eastAsia="Calibri"/>
                <w:sz w:val="24"/>
                <w:szCs w:val="24"/>
              </w:rPr>
              <w:t>.</w:t>
            </w:r>
            <w:r w:rsidRPr="00EA2D6F">
              <w:rPr>
                <w:rFonts w:eastAsia="Calibri"/>
                <w:sz w:val="24"/>
                <w:szCs w:val="24"/>
              </w:rPr>
              <w:t>202</w:t>
            </w:r>
            <w:r w:rsidR="00FD5614">
              <w:rPr>
                <w:rFonts w:eastAsia="Calibri"/>
                <w:sz w:val="24"/>
                <w:szCs w:val="24"/>
              </w:rPr>
              <w:t>3</w:t>
            </w:r>
            <w:r w:rsidRPr="00EA2D6F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решения;</w:t>
            </w:r>
          </w:p>
          <w:p w:rsidR="00425900" w:rsidRPr="00EA2D6F" w:rsidRDefault="00425900" w:rsidP="007044A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 xml:space="preserve">переходный </w:t>
            </w:r>
            <w:bookmarkStart w:id="0" w:name="_GoBack"/>
            <w:bookmarkEnd w:id="0"/>
            <w:r w:rsidRPr="00EA2D6F">
              <w:rPr>
                <w:rFonts w:eastAsia="Calibri"/>
                <w:sz w:val="24"/>
                <w:szCs w:val="24"/>
              </w:rPr>
              <w:t>период не устанавливается</w:t>
            </w:r>
          </w:p>
        </w:tc>
      </w:tr>
      <w:tr w:rsidR="00425900" w:rsidRPr="00CE6A17" w:rsidTr="007044A6">
        <w:trPr>
          <w:trHeight w:val="195"/>
        </w:trPr>
        <w:tc>
          <w:tcPr>
            <w:tcW w:w="2298" w:type="dxa"/>
            <w:vMerge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425900" w:rsidRPr="001C6808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C6808">
              <w:rPr>
                <w:rFonts w:eastAsia="Calibri"/>
                <w:sz w:val="24"/>
                <w:szCs w:val="24"/>
              </w:rPr>
              <w:t xml:space="preserve"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 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25900" w:rsidRPr="00FD5614" w:rsidRDefault="00FD5614" w:rsidP="00E2287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FD5614">
              <w:rPr>
                <w:rFonts w:eastAsia="Calibri"/>
                <w:sz w:val="24"/>
                <w:szCs w:val="24"/>
              </w:rPr>
              <w:t>Необходимость подготовки про</w:t>
            </w:r>
            <w:r w:rsidR="00425900" w:rsidRPr="00FD5614">
              <w:rPr>
                <w:rFonts w:eastAsia="Calibri"/>
                <w:sz w:val="24"/>
                <w:szCs w:val="24"/>
              </w:rPr>
              <w:t xml:space="preserve">екта решения обусловлена </w:t>
            </w:r>
            <w:r w:rsidRPr="00FD5614">
              <w:rPr>
                <w:sz w:val="24"/>
                <w:szCs w:val="24"/>
                <w:shd w:val="clear" w:color="auto" w:fill="FFFFFF"/>
              </w:rPr>
              <w:t xml:space="preserve">поручением Губернатора Ярославской области              </w:t>
            </w:r>
            <w:r w:rsidR="00AE5DDF">
              <w:rPr>
                <w:sz w:val="24"/>
                <w:szCs w:val="24"/>
                <w:shd w:val="clear" w:color="auto" w:fill="FFFFFF"/>
              </w:rPr>
              <w:t xml:space="preserve">      </w:t>
            </w:r>
            <w:r w:rsidRPr="00FD5614">
              <w:rPr>
                <w:sz w:val="24"/>
                <w:szCs w:val="24"/>
                <w:shd w:val="clear" w:color="auto" w:fill="FFFFFF"/>
              </w:rPr>
              <w:t xml:space="preserve">   М.Я. </w:t>
            </w:r>
            <w:proofErr w:type="spellStart"/>
            <w:r w:rsidRPr="00FD5614">
              <w:rPr>
                <w:sz w:val="24"/>
                <w:szCs w:val="24"/>
                <w:shd w:val="clear" w:color="auto" w:fill="FFFFFF"/>
              </w:rPr>
              <w:t>Евраева</w:t>
            </w:r>
            <w:proofErr w:type="spellEnd"/>
            <w:r w:rsidRPr="00FD5614">
              <w:rPr>
                <w:sz w:val="24"/>
                <w:szCs w:val="24"/>
                <w:shd w:val="clear" w:color="auto" w:fill="FFFFFF"/>
              </w:rPr>
              <w:t xml:space="preserve"> от 14.02.2023 о внесении изменений в правила благоустройства, в части установления обязанности по выполнению работ в зимнее время по очистке от снега, скопления снега, снежно-ледяных образований (в том числе наледи и сосулек) объектов и территорий индивидуального жилищного строительства, торговли, общественного питания, сферы услуг, зданий, строений, сооружений, в том числе элементов внешнего благоустройства не </w:t>
            </w:r>
            <w:r w:rsidRPr="00FD5614">
              <w:rPr>
                <w:sz w:val="24"/>
                <w:szCs w:val="24"/>
                <w:shd w:val="clear" w:color="auto" w:fill="FFFFFF"/>
              </w:rPr>
              <w:lastRenderedPageBreak/>
              <w:t xml:space="preserve">позднее 24 часов с момента выявления, направленного на </w:t>
            </w:r>
            <w:r w:rsidRPr="00FD5614">
              <w:rPr>
                <w:rFonts w:eastAsia="Calibri"/>
                <w:sz w:val="24"/>
                <w:szCs w:val="24"/>
              </w:rPr>
              <w:t xml:space="preserve">надлежащее и своевременное содержание крыш зданий, расположенных на территории городского округа город Переславль-Залесский, в зимний период, </w:t>
            </w:r>
            <w:r w:rsidR="00E22877">
              <w:rPr>
                <w:rFonts w:eastAsia="Calibri"/>
                <w:sz w:val="24"/>
                <w:szCs w:val="24"/>
              </w:rPr>
              <w:t xml:space="preserve">и направленного на </w:t>
            </w:r>
            <w:r w:rsidRPr="00FD5614">
              <w:rPr>
                <w:rFonts w:eastAsia="Calibri"/>
                <w:sz w:val="24"/>
                <w:szCs w:val="24"/>
              </w:rPr>
              <w:t>исключени</w:t>
            </w:r>
            <w:r w:rsidR="00E22877">
              <w:rPr>
                <w:rFonts w:eastAsia="Calibri"/>
                <w:sz w:val="24"/>
                <w:szCs w:val="24"/>
              </w:rPr>
              <w:t>е</w:t>
            </w:r>
            <w:r w:rsidRPr="00FD5614">
              <w:rPr>
                <w:rFonts w:eastAsia="Calibri"/>
                <w:sz w:val="24"/>
                <w:szCs w:val="24"/>
              </w:rPr>
              <w:t xml:space="preserve"> несчастных случаев, связанных со сходом снега и льда с крыш зданий</w:t>
            </w:r>
          </w:p>
        </w:tc>
      </w:tr>
      <w:tr w:rsidR="00425900" w:rsidRPr="00CE6A17" w:rsidTr="007044A6">
        <w:trPr>
          <w:trHeight w:val="210"/>
        </w:trPr>
        <w:tc>
          <w:tcPr>
            <w:tcW w:w="2298" w:type="dxa"/>
            <w:vMerge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425900" w:rsidRPr="00AE5DDF" w:rsidRDefault="00AE5DDF" w:rsidP="003B1E7E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5DDF">
              <w:rPr>
                <w:rFonts w:ascii="Times New Roman" w:hAnsi="Times New Roman"/>
                <w:sz w:val="24"/>
                <w:szCs w:val="24"/>
              </w:rPr>
              <w:t>Коммерческие организации, внесенные в ЕГРЮЛ;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</w:t>
            </w:r>
          </w:p>
        </w:tc>
      </w:tr>
      <w:tr w:rsidR="00425900" w:rsidRPr="00CE6A17" w:rsidTr="007044A6">
        <w:tc>
          <w:tcPr>
            <w:tcW w:w="2298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Разработчик проекта муниципального нормативного правового акта 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425900" w:rsidRPr="00EA2D6F" w:rsidRDefault="00425900" w:rsidP="007044A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425900" w:rsidRPr="00CE6A17" w:rsidTr="007044A6">
        <w:tc>
          <w:tcPr>
            <w:tcW w:w="2298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(заполняется по установленной форме)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425900" w:rsidRPr="00EA2D6F" w:rsidRDefault="00425900" w:rsidP="00AE5DD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 xml:space="preserve">С </w:t>
            </w:r>
            <w:r w:rsidR="00AE5DDF">
              <w:rPr>
                <w:rFonts w:eastAsia="Calibri"/>
                <w:sz w:val="24"/>
                <w:szCs w:val="24"/>
              </w:rPr>
              <w:t>27</w:t>
            </w:r>
            <w:r w:rsidRPr="00EA2D6F">
              <w:rPr>
                <w:rFonts w:eastAsia="Calibri"/>
                <w:sz w:val="24"/>
                <w:szCs w:val="24"/>
              </w:rPr>
              <w:t>.0</w:t>
            </w:r>
            <w:r w:rsidR="00AE5DDF">
              <w:rPr>
                <w:rFonts w:eastAsia="Calibri"/>
                <w:sz w:val="24"/>
                <w:szCs w:val="24"/>
              </w:rPr>
              <w:t>2</w:t>
            </w:r>
            <w:r w:rsidRPr="00EA2D6F">
              <w:rPr>
                <w:rFonts w:eastAsia="Calibri"/>
                <w:sz w:val="24"/>
                <w:szCs w:val="24"/>
              </w:rPr>
              <w:t>.202</w:t>
            </w:r>
            <w:r w:rsidR="00AE5DDF">
              <w:rPr>
                <w:rFonts w:eastAsia="Calibri"/>
                <w:sz w:val="24"/>
                <w:szCs w:val="24"/>
              </w:rPr>
              <w:t xml:space="preserve">3 </w:t>
            </w:r>
            <w:r w:rsidRPr="00EA2D6F">
              <w:rPr>
                <w:rFonts w:eastAsia="Calibri"/>
                <w:sz w:val="24"/>
                <w:szCs w:val="24"/>
              </w:rPr>
              <w:t xml:space="preserve">по </w:t>
            </w:r>
            <w:r w:rsidR="00AE5DDF">
              <w:rPr>
                <w:rFonts w:eastAsia="Calibri"/>
                <w:sz w:val="24"/>
                <w:szCs w:val="24"/>
              </w:rPr>
              <w:t>06</w:t>
            </w:r>
            <w:r w:rsidRPr="00EA2D6F">
              <w:rPr>
                <w:rFonts w:eastAsia="Calibri"/>
                <w:sz w:val="24"/>
                <w:szCs w:val="24"/>
              </w:rPr>
              <w:t>.0</w:t>
            </w:r>
            <w:r w:rsidR="00AE5DDF">
              <w:rPr>
                <w:rFonts w:eastAsia="Calibri"/>
                <w:sz w:val="24"/>
                <w:szCs w:val="24"/>
              </w:rPr>
              <w:t>3</w:t>
            </w:r>
            <w:r w:rsidRPr="00EA2D6F">
              <w:rPr>
                <w:rFonts w:eastAsia="Calibri"/>
                <w:sz w:val="24"/>
                <w:szCs w:val="24"/>
              </w:rPr>
              <w:t>.202</w:t>
            </w:r>
            <w:r w:rsidR="00AE5DDF">
              <w:rPr>
                <w:rFonts w:eastAsia="Calibri"/>
                <w:sz w:val="24"/>
                <w:szCs w:val="24"/>
              </w:rPr>
              <w:t>3</w:t>
            </w:r>
            <w:r w:rsidRPr="00EA2D6F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</w:tr>
      <w:tr w:rsidR="00425900" w:rsidRPr="00CE6A17" w:rsidTr="007044A6">
        <w:tc>
          <w:tcPr>
            <w:tcW w:w="2298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425900" w:rsidRPr="00EA2D6F" w:rsidRDefault="00425900" w:rsidP="007044A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umk1@admpereslavl.ru</w:t>
            </w:r>
          </w:p>
        </w:tc>
      </w:tr>
      <w:tr w:rsidR="00425900" w:rsidRPr="00CE6A17" w:rsidTr="007044A6">
        <w:tc>
          <w:tcPr>
            <w:tcW w:w="2298" w:type="dxa"/>
            <w:shd w:val="clear" w:color="auto" w:fill="auto"/>
          </w:tcPr>
          <w:p w:rsidR="00425900" w:rsidRPr="00CE6A17" w:rsidRDefault="00425900" w:rsidP="007044A6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425900" w:rsidRPr="00EA2D6F" w:rsidRDefault="00425900" w:rsidP="00704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D6F">
              <w:rPr>
                <w:rFonts w:ascii="Times New Roman" w:eastAsia="Calibri" w:hAnsi="Times New Roman"/>
                <w:sz w:val="24"/>
                <w:szCs w:val="24"/>
              </w:rPr>
              <w:t>Козырькова Ольга Вячеславовна – заместитель начальника управления муниципального контроля Администрации города Переславля-Залесского</w:t>
            </w:r>
          </w:p>
          <w:p w:rsidR="00425900" w:rsidRPr="00EA2D6F" w:rsidRDefault="00425900" w:rsidP="007044A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sz w:val="24"/>
                <w:szCs w:val="24"/>
              </w:rPr>
              <w:t>контактный телефон: (48535) 3-13-68</w:t>
            </w:r>
          </w:p>
        </w:tc>
      </w:tr>
      <w:tr w:rsidR="00425900" w:rsidRPr="00CE6A17" w:rsidTr="007044A6">
        <w:tc>
          <w:tcPr>
            <w:tcW w:w="9748" w:type="dxa"/>
            <w:gridSpan w:val="4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lastRenderedPageBreak/>
              <w:t>Форма предложения</w:t>
            </w: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Является ли выбранный вариант решения проблемы оптимальным? </w:t>
            </w:r>
          </w:p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Повлечет ли предлагаемое регулирование затраты субъектов предпринимательской и инвестиционной деятельности? Если да – то какие?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– укажите те из них, которые, по Вашему мнению, были бы менее </w:t>
            </w:r>
            <w:proofErr w:type="spellStart"/>
            <w:r w:rsidRPr="00CE6A17">
              <w:rPr>
                <w:rFonts w:cs="Times New Roman"/>
                <w:b w:val="0"/>
                <w:sz w:val="24"/>
                <w:szCs w:val="24"/>
              </w:rPr>
              <w:t>затратны</w:t>
            </w:r>
            <w:proofErr w:type="spellEnd"/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прочее)?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25900" w:rsidRPr="00CE6A17" w:rsidTr="007044A6">
        <w:tc>
          <w:tcPr>
            <w:tcW w:w="6355" w:type="dxa"/>
            <w:gridSpan w:val="3"/>
            <w:shd w:val="clear" w:color="auto" w:fill="auto"/>
          </w:tcPr>
          <w:p w:rsidR="00425900" w:rsidRPr="00CE6A17" w:rsidRDefault="00425900" w:rsidP="007044A6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3393" w:type="dxa"/>
            <w:shd w:val="clear" w:color="auto" w:fill="auto"/>
          </w:tcPr>
          <w:p w:rsidR="00425900" w:rsidRPr="00CE6A17" w:rsidRDefault="00425900" w:rsidP="007044A6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425900" w:rsidRPr="00CE6A17" w:rsidRDefault="00425900" w:rsidP="00425900">
      <w:pPr>
        <w:pStyle w:val="a3"/>
        <w:jc w:val="center"/>
        <w:rPr>
          <w:sz w:val="24"/>
          <w:szCs w:val="24"/>
        </w:rPr>
      </w:pPr>
    </w:p>
    <w:sectPr w:rsidR="00425900" w:rsidRPr="00CE6A17" w:rsidSect="005A61BF"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00"/>
    <w:rsid w:val="0002463E"/>
    <w:rsid w:val="001E4CD0"/>
    <w:rsid w:val="003B1E7E"/>
    <w:rsid w:val="00425900"/>
    <w:rsid w:val="00901EEC"/>
    <w:rsid w:val="00A53E8C"/>
    <w:rsid w:val="00AE5DDF"/>
    <w:rsid w:val="00B030A1"/>
    <w:rsid w:val="00CE4A8A"/>
    <w:rsid w:val="00D72067"/>
    <w:rsid w:val="00E22877"/>
    <w:rsid w:val="00E90EBE"/>
    <w:rsid w:val="00EA2D6F"/>
    <w:rsid w:val="00EB27D6"/>
    <w:rsid w:val="00F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CE8D3-6FF8-456B-A702-CE33865D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9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42590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4">
    <w:name w:val="Заголовок_записки"/>
    <w:basedOn w:val="3"/>
    <w:rsid w:val="00425900"/>
    <w:pPr>
      <w:keepLines w:val="0"/>
      <w:tabs>
        <w:tab w:val="left" w:pos="0"/>
      </w:tabs>
      <w:spacing w:before="0" w:line="240" w:lineRule="auto"/>
      <w:jc w:val="center"/>
    </w:pPr>
    <w:rPr>
      <w:rFonts w:ascii="Times New Roman" w:eastAsia="Times New Roman" w:hAnsi="Times New Roman" w:cs="Arial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59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4</cp:revision>
  <dcterms:created xsi:type="dcterms:W3CDTF">2023-02-27T07:14:00Z</dcterms:created>
  <dcterms:modified xsi:type="dcterms:W3CDTF">2023-02-27T10:46:00Z</dcterms:modified>
</cp:coreProperties>
</file>