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CE50" w14:textId="5F7587DD" w:rsidR="007479FF" w:rsidRDefault="007479FF" w:rsidP="008E36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A2584" wp14:editId="5A37BC00">
                <wp:simplePos x="0" y="0"/>
                <wp:positionH relativeFrom="column">
                  <wp:posOffset>3981450</wp:posOffset>
                </wp:positionH>
                <wp:positionV relativeFrom="paragraph">
                  <wp:posOffset>0</wp:posOffset>
                </wp:positionV>
                <wp:extent cx="2000250" cy="1090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84647" w14:textId="77777777" w:rsidR="007479FF" w:rsidRPr="00CD5A3C" w:rsidRDefault="007479FF" w:rsidP="007479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Проект № ______</w:t>
                            </w:r>
                          </w:p>
                          <w:p w14:paraId="66BCEC61" w14:textId="0FD508AA" w:rsidR="007479FF" w:rsidRPr="00CD5A3C" w:rsidRDefault="007479FF" w:rsidP="007479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вносит Глав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D5A3C">
                              <w:rPr>
                                <w:sz w:val="20"/>
                                <w:szCs w:val="20"/>
                              </w:rPr>
                              <w:t xml:space="preserve"> города Переславля-Залесского</w:t>
                            </w:r>
                          </w:p>
                          <w:p w14:paraId="78C5363A" w14:textId="77777777" w:rsidR="007479FF" w:rsidRPr="002F7867" w:rsidRDefault="007479FF" w:rsidP="007479F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14:paraId="40BE4BFA" w14:textId="77777777" w:rsidR="007479FF" w:rsidRPr="002F7867" w:rsidRDefault="007479FF" w:rsidP="007479FF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2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0;width:157.5pt;height: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0JgwIAABA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WlO&#10;iWY9UvQgRk+uYSR5qM5gXIVO9wbd/IjbyHLM1Jk74J8d0XDTMb0Rr6yFoROsweiycDI5OTrhuACy&#10;Ht5Bg9ewrYcINLa2D6XDYhBER5Yej8yEUDhuItVpPkcTR1uWlmlezuMdrDocN9b5NwJ6EiY1tUh9&#10;hGe7O+dDOKw6uITbHCjZrKRScWE36xtlyY6hTFbx26M/c1M6OGsIxybEaQejxDuCLcQbaf9WZnmR&#10;XuflbHW+uJgVq2I+Ky/SxSzNyuvyPC3K4nb1PQSYFVUnm0boO6nFQYJZ8XcU75thEk8UIRlqWs7z&#10;+cTRH5PEeuL3uyR76bEjlexrujg6sSow+1o3mDarPJNqmifPw49Vxhoc/rEqUQeB+kkEflyPiBLE&#10;sYbmERVhAflCbvEZwUkH9islA7ZkTd2XLbOCEvVWo6rKrChCD8dFMb/IcWFPLetTC9McoWrqKZmm&#10;N37q+62xctPhTZOONbxCJbYyauQpqr1+se1iMvsnIvT16Tp6PT1kyx8AAAD//wMAUEsDBBQABgAI&#10;AAAAIQDPoiO53QAAAAgBAAAPAAAAZHJzL2Rvd25yZXYueG1sTI/NTsMwEITvSLyDtUhcEHUalZim&#10;cSpAAnHtzwNs4m0SNbaj2G3St2c5wWW1qxnNflNsZ9uLK42h807DcpGAIFd707lGw/Hw+fwKIkR0&#10;BnvvSMONAmzL+7sCc+Mnt6PrPjaCQ1zIUUMb45BLGeqWLIaFH8ixdvKjxcjn2Egz4sThtpdpkmTS&#10;Yuf4Q4sDfbRUn/cXq+H0PT29rKfqKx7VbpW9Y6cqf9P68WF+24CINMc/M/ziMzqUzFT5izNB9Bqy&#10;VHGXqIEny+tVykvFPrVUIMtC/i9Q/gAAAP//AwBQSwECLQAUAAYACAAAACEAtoM4kv4AAADhAQAA&#10;EwAAAAAAAAAAAAAAAAAAAAAAW0NvbnRlbnRfVHlwZXNdLnhtbFBLAQItABQABgAIAAAAIQA4/SH/&#10;1gAAAJQBAAALAAAAAAAAAAAAAAAAAC8BAABfcmVscy8ucmVsc1BLAQItABQABgAIAAAAIQARpH0J&#10;gwIAABAFAAAOAAAAAAAAAAAAAAAAAC4CAABkcnMvZTJvRG9jLnhtbFBLAQItABQABgAIAAAAIQDP&#10;oiO53QAAAAgBAAAPAAAAAAAAAAAAAAAAAN0EAABkcnMvZG93bnJldi54bWxQSwUGAAAAAAQABADz&#10;AAAA5wUAAAAA&#10;" stroked="f">
                <v:textbox>
                  <w:txbxContent>
                    <w:p w14:paraId="63484647" w14:textId="77777777" w:rsidR="007479FF" w:rsidRPr="00CD5A3C" w:rsidRDefault="007479FF" w:rsidP="007479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Проект № ______</w:t>
                      </w:r>
                    </w:p>
                    <w:p w14:paraId="66BCEC61" w14:textId="0FD508AA" w:rsidR="007479FF" w:rsidRPr="00CD5A3C" w:rsidRDefault="007479FF" w:rsidP="007479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вносит Глав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CD5A3C">
                        <w:rPr>
                          <w:sz w:val="20"/>
                          <w:szCs w:val="20"/>
                        </w:rPr>
                        <w:t xml:space="preserve"> города Переславля-Залесского</w:t>
                      </w:r>
                    </w:p>
                    <w:p w14:paraId="78C5363A" w14:textId="77777777" w:rsidR="007479FF" w:rsidRPr="002F7867" w:rsidRDefault="007479FF" w:rsidP="007479F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14:paraId="40BE4BFA" w14:textId="77777777" w:rsidR="007479FF" w:rsidRPr="002F7867" w:rsidRDefault="007479FF" w:rsidP="007479FF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</w:p>
    <w:p w14:paraId="4340BD03" w14:textId="77777777" w:rsidR="007479FF" w:rsidRDefault="007479FF" w:rsidP="008E3643">
      <w:pPr>
        <w:jc w:val="center"/>
      </w:pPr>
    </w:p>
    <w:p w14:paraId="259FFB40" w14:textId="77777777" w:rsidR="007479FF" w:rsidRDefault="007479FF" w:rsidP="008E3643">
      <w:pPr>
        <w:jc w:val="center"/>
      </w:pPr>
    </w:p>
    <w:p w14:paraId="057693F4" w14:textId="77777777" w:rsidR="007479FF" w:rsidRDefault="007479FF" w:rsidP="008E3643">
      <w:pPr>
        <w:jc w:val="center"/>
      </w:pPr>
    </w:p>
    <w:p w14:paraId="20D7BBA1" w14:textId="646A7646" w:rsidR="007479FF" w:rsidRDefault="007479FF" w:rsidP="008E3643">
      <w:pPr>
        <w:jc w:val="center"/>
      </w:pPr>
    </w:p>
    <w:p w14:paraId="104571E0" w14:textId="77777777" w:rsidR="008E3643" w:rsidRPr="005B0005" w:rsidRDefault="008E3643" w:rsidP="008E3643">
      <w:pPr>
        <w:jc w:val="center"/>
      </w:pPr>
      <w:r w:rsidRPr="00500099">
        <w:rPr>
          <w:noProof/>
        </w:rPr>
        <w:drawing>
          <wp:inline distT="0" distB="0" distL="0" distR="0" wp14:anchorId="37F1E0E9" wp14:editId="554E0D4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E616F" w14:textId="77777777" w:rsidR="008E3643" w:rsidRPr="005B0005" w:rsidRDefault="008E3643" w:rsidP="008E3643">
      <w:pPr>
        <w:pStyle w:val="3"/>
        <w:tabs>
          <w:tab w:val="left" w:pos="7371"/>
        </w:tabs>
      </w:pPr>
    </w:p>
    <w:p w14:paraId="355CCEF8" w14:textId="77777777" w:rsidR="008E3643" w:rsidRPr="009E4BB1" w:rsidRDefault="008E3643" w:rsidP="008E3643">
      <w:pPr>
        <w:pStyle w:val="a3"/>
        <w:spacing w:line="240" w:lineRule="auto"/>
        <w:rPr>
          <w:sz w:val="28"/>
          <w:szCs w:val="28"/>
        </w:rPr>
      </w:pPr>
      <w:r w:rsidRPr="009E4BB1">
        <w:rPr>
          <w:sz w:val="28"/>
          <w:szCs w:val="28"/>
        </w:rPr>
        <w:t>Переславль-Залесская городская Дума</w:t>
      </w:r>
    </w:p>
    <w:p w14:paraId="447CCC4C" w14:textId="77777777" w:rsidR="008E3643" w:rsidRPr="009E4BB1" w:rsidRDefault="008E3643" w:rsidP="008E3643">
      <w:pPr>
        <w:jc w:val="center"/>
        <w:rPr>
          <w:b/>
          <w:sz w:val="28"/>
          <w:szCs w:val="28"/>
        </w:rPr>
      </w:pPr>
      <w:r w:rsidRPr="009E4BB1">
        <w:rPr>
          <w:b/>
          <w:sz w:val="28"/>
          <w:szCs w:val="28"/>
        </w:rPr>
        <w:t>седьмого созыва</w:t>
      </w:r>
    </w:p>
    <w:p w14:paraId="02B64F0A" w14:textId="77777777" w:rsidR="008E3643" w:rsidRPr="009E4BB1" w:rsidRDefault="008E3643" w:rsidP="008E3643">
      <w:pPr>
        <w:jc w:val="center"/>
        <w:rPr>
          <w:b/>
          <w:sz w:val="28"/>
          <w:szCs w:val="28"/>
        </w:rPr>
      </w:pPr>
    </w:p>
    <w:p w14:paraId="2702D46D" w14:textId="77777777" w:rsidR="008E3643" w:rsidRPr="009E4BB1" w:rsidRDefault="008E3643" w:rsidP="008E3643">
      <w:pPr>
        <w:pStyle w:val="1"/>
        <w:rPr>
          <w:rFonts w:ascii="Times New Roman" w:hAnsi="Times New Roman"/>
          <w:sz w:val="32"/>
          <w:szCs w:val="28"/>
        </w:rPr>
      </w:pPr>
      <w:r w:rsidRPr="009E4BB1">
        <w:rPr>
          <w:rFonts w:ascii="Times New Roman" w:hAnsi="Times New Roman"/>
          <w:sz w:val="32"/>
          <w:szCs w:val="28"/>
        </w:rPr>
        <w:t>Р Е Ш Е Н И Е</w:t>
      </w:r>
    </w:p>
    <w:p w14:paraId="329C305E" w14:textId="77777777" w:rsidR="008E3643" w:rsidRPr="009E4BB1" w:rsidRDefault="008E3643" w:rsidP="008E364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E4BB1">
        <w:rPr>
          <w:sz w:val="28"/>
          <w:szCs w:val="28"/>
        </w:rPr>
        <w:tab/>
      </w:r>
    </w:p>
    <w:p w14:paraId="2CF85DAB" w14:textId="15578D5D" w:rsidR="008E3643" w:rsidRPr="009E4BB1" w:rsidRDefault="007479FF" w:rsidP="008E3643">
      <w:pPr>
        <w:widowControl w:val="0"/>
        <w:tabs>
          <w:tab w:val="left" w:pos="720"/>
        </w:tabs>
        <w:jc w:val="center"/>
        <w:rPr>
          <w:b/>
          <w:sz w:val="28"/>
          <w:szCs w:val="28"/>
          <w:shd w:val="clear" w:color="auto" w:fill="FFFFFF"/>
        </w:rPr>
      </w:pPr>
      <w:r w:rsidRPr="009E4BB1">
        <w:rPr>
          <w:sz w:val="28"/>
          <w:szCs w:val="28"/>
        </w:rPr>
        <w:t>____</w:t>
      </w:r>
      <w:r w:rsidR="008E3643" w:rsidRPr="009E4BB1">
        <w:rPr>
          <w:sz w:val="28"/>
          <w:szCs w:val="28"/>
        </w:rPr>
        <w:t xml:space="preserve"> </w:t>
      </w:r>
      <w:r w:rsidRPr="009E4BB1">
        <w:rPr>
          <w:sz w:val="28"/>
          <w:szCs w:val="28"/>
        </w:rPr>
        <w:t>октября</w:t>
      </w:r>
      <w:r w:rsidR="008E3643" w:rsidRPr="009E4BB1">
        <w:rPr>
          <w:sz w:val="28"/>
          <w:szCs w:val="28"/>
        </w:rPr>
        <w:t xml:space="preserve"> 202</w:t>
      </w:r>
      <w:r w:rsidRPr="009E4BB1">
        <w:rPr>
          <w:sz w:val="28"/>
          <w:szCs w:val="28"/>
        </w:rPr>
        <w:t>1</w:t>
      </w:r>
      <w:r w:rsidR="008E3643" w:rsidRPr="009E4BB1">
        <w:rPr>
          <w:sz w:val="28"/>
          <w:szCs w:val="28"/>
        </w:rPr>
        <w:t xml:space="preserve"> года                                                               </w:t>
      </w:r>
      <w:r w:rsidR="008E3643" w:rsidRPr="009E4BB1">
        <w:rPr>
          <w:sz w:val="28"/>
          <w:szCs w:val="28"/>
        </w:rPr>
        <w:tab/>
      </w:r>
      <w:proofErr w:type="gramStart"/>
      <w:r w:rsidR="008E3643" w:rsidRPr="009E4BB1">
        <w:rPr>
          <w:sz w:val="28"/>
          <w:szCs w:val="28"/>
        </w:rPr>
        <w:tab/>
      </w:r>
      <w:r w:rsidR="009E4BB1">
        <w:rPr>
          <w:sz w:val="28"/>
          <w:szCs w:val="28"/>
        </w:rPr>
        <w:t xml:space="preserve">  </w:t>
      </w:r>
      <w:r w:rsidR="008E3643" w:rsidRPr="009E4BB1">
        <w:rPr>
          <w:sz w:val="28"/>
          <w:szCs w:val="28"/>
        </w:rPr>
        <w:t>№</w:t>
      </w:r>
      <w:proofErr w:type="gramEnd"/>
      <w:r w:rsidR="008E3643" w:rsidRPr="009E4BB1">
        <w:rPr>
          <w:sz w:val="28"/>
          <w:szCs w:val="28"/>
        </w:rPr>
        <w:t xml:space="preserve"> </w:t>
      </w:r>
      <w:r w:rsidR="009E4BB1">
        <w:rPr>
          <w:sz w:val="28"/>
          <w:szCs w:val="28"/>
        </w:rPr>
        <w:t>___</w:t>
      </w:r>
      <w:r w:rsidRPr="009E4BB1">
        <w:rPr>
          <w:sz w:val="28"/>
          <w:szCs w:val="28"/>
        </w:rPr>
        <w:t xml:space="preserve"> </w:t>
      </w:r>
    </w:p>
    <w:p w14:paraId="4F2E2297" w14:textId="77777777" w:rsidR="008E3643" w:rsidRPr="009E4BB1" w:rsidRDefault="008E3643" w:rsidP="008E3643">
      <w:pPr>
        <w:pStyle w:val="3"/>
        <w:tabs>
          <w:tab w:val="left" w:pos="7371"/>
        </w:tabs>
        <w:rPr>
          <w:sz w:val="28"/>
          <w:szCs w:val="28"/>
        </w:rPr>
      </w:pPr>
      <w:r w:rsidRPr="009E4BB1">
        <w:rPr>
          <w:sz w:val="28"/>
          <w:szCs w:val="28"/>
        </w:rPr>
        <w:t>г. Переславль-Залесский</w:t>
      </w:r>
    </w:p>
    <w:p w14:paraId="1E75A38E" w14:textId="77777777" w:rsidR="00C047BD" w:rsidRDefault="00C047BD" w:rsidP="00C047BD">
      <w:pPr>
        <w:jc w:val="center"/>
        <w:rPr>
          <w:b/>
          <w:sz w:val="28"/>
          <w:szCs w:val="28"/>
        </w:rPr>
      </w:pPr>
    </w:p>
    <w:p w14:paraId="5AD6E720" w14:textId="77777777" w:rsidR="009E4BB1" w:rsidRPr="009E4BB1" w:rsidRDefault="009E4BB1" w:rsidP="00C047BD">
      <w:pPr>
        <w:jc w:val="center"/>
        <w:rPr>
          <w:b/>
          <w:sz w:val="28"/>
          <w:szCs w:val="28"/>
        </w:rPr>
      </w:pPr>
    </w:p>
    <w:p w14:paraId="22103416" w14:textId="77777777" w:rsidR="00C047BD" w:rsidRPr="009E4BB1" w:rsidRDefault="00C047BD" w:rsidP="00C047BD">
      <w:pPr>
        <w:jc w:val="center"/>
        <w:rPr>
          <w:b/>
          <w:sz w:val="28"/>
          <w:szCs w:val="28"/>
        </w:rPr>
      </w:pPr>
      <w:r w:rsidRPr="009E4BB1">
        <w:rPr>
          <w:b/>
          <w:sz w:val="28"/>
          <w:szCs w:val="28"/>
        </w:rPr>
        <w:t>О внесении изменений в решение Переславль-Залесской</w:t>
      </w:r>
    </w:p>
    <w:p w14:paraId="62AAFDFE" w14:textId="77777777" w:rsidR="00C047BD" w:rsidRPr="009E4BB1" w:rsidRDefault="00C047BD" w:rsidP="00C047BD">
      <w:pPr>
        <w:jc w:val="center"/>
        <w:rPr>
          <w:b/>
          <w:sz w:val="28"/>
          <w:szCs w:val="28"/>
        </w:rPr>
      </w:pPr>
      <w:r w:rsidRPr="009E4BB1">
        <w:rPr>
          <w:b/>
          <w:sz w:val="28"/>
          <w:szCs w:val="28"/>
        </w:rPr>
        <w:t>городской Думы от 25 октября 2018 № 90 «Об установлении земельного налога на территории городского округа город Переславль-Залесский»</w:t>
      </w:r>
    </w:p>
    <w:p w14:paraId="54DED67C" w14:textId="77777777" w:rsidR="00C047BD" w:rsidRPr="009E4BB1" w:rsidRDefault="00C047BD" w:rsidP="00C047B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14:paraId="03D72B64" w14:textId="77777777" w:rsidR="00C047BD" w:rsidRPr="009E4BB1" w:rsidRDefault="00C047BD" w:rsidP="00C047BD">
      <w:pPr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E4BB1">
          <w:rPr>
            <w:sz w:val="28"/>
            <w:szCs w:val="28"/>
          </w:rPr>
          <w:t>2003 года</w:t>
        </w:r>
      </w:smartTag>
      <w:r w:rsidRPr="009E4BB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</w:p>
    <w:p w14:paraId="70A854B8" w14:textId="77777777" w:rsidR="00C047BD" w:rsidRPr="009E4BB1" w:rsidRDefault="00C047BD" w:rsidP="00C047BD">
      <w:pPr>
        <w:rPr>
          <w:sz w:val="28"/>
          <w:szCs w:val="28"/>
        </w:rPr>
      </w:pPr>
    </w:p>
    <w:p w14:paraId="04C71C4C" w14:textId="77777777" w:rsidR="00C047BD" w:rsidRPr="009E4BB1" w:rsidRDefault="00C047BD" w:rsidP="00C047BD">
      <w:pPr>
        <w:jc w:val="center"/>
        <w:rPr>
          <w:sz w:val="28"/>
          <w:szCs w:val="28"/>
        </w:rPr>
      </w:pPr>
      <w:r w:rsidRPr="009E4BB1">
        <w:rPr>
          <w:sz w:val="28"/>
          <w:szCs w:val="28"/>
        </w:rPr>
        <w:t>Переславль-Залесская городская Дума РЕШИЛА:</w:t>
      </w:r>
    </w:p>
    <w:p w14:paraId="6595300D" w14:textId="77777777" w:rsidR="00C047BD" w:rsidRPr="009E4BB1" w:rsidRDefault="00C047BD" w:rsidP="00C047BD">
      <w:pPr>
        <w:rPr>
          <w:sz w:val="28"/>
          <w:szCs w:val="28"/>
        </w:rPr>
      </w:pPr>
    </w:p>
    <w:p w14:paraId="78097F61" w14:textId="381EBA34" w:rsidR="00A836BB" w:rsidRPr="009E4BB1" w:rsidRDefault="00C047BD" w:rsidP="009E4BB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bookmarkStart w:id="0" w:name="sub_1"/>
      <w:r w:rsidRPr="009E4BB1">
        <w:rPr>
          <w:sz w:val="28"/>
          <w:szCs w:val="28"/>
        </w:rPr>
        <w:t>Внести в решение Переславль</w:t>
      </w:r>
      <w:r w:rsidR="009E4BB1">
        <w:rPr>
          <w:sz w:val="28"/>
          <w:szCs w:val="28"/>
        </w:rPr>
        <w:t>-</w:t>
      </w:r>
      <w:r w:rsidRPr="009E4BB1">
        <w:rPr>
          <w:sz w:val="28"/>
          <w:szCs w:val="28"/>
        </w:rPr>
        <w:t>Залесской городской Думы от 25 октября 2018 года № 90 «Об установлении земельного налога на территории городского округа город Переславль-Залесский» (с изменениями от 31</w:t>
      </w:r>
      <w:r w:rsidR="00496A53" w:rsidRPr="009E4BB1">
        <w:rPr>
          <w:sz w:val="28"/>
          <w:szCs w:val="28"/>
        </w:rPr>
        <w:t>.10.</w:t>
      </w:r>
      <w:r w:rsidRPr="009E4BB1">
        <w:rPr>
          <w:sz w:val="28"/>
          <w:szCs w:val="28"/>
        </w:rPr>
        <w:t>2019 № 105</w:t>
      </w:r>
      <w:r w:rsidR="001B5719" w:rsidRPr="009E4BB1">
        <w:rPr>
          <w:sz w:val="28"/>
          <w:szCs w:val="28"/>
        </w:rPr>
        <w:t>, от 27</w:t>
      </w:r>
      <w:r w:rsidR="00496A53" w:rsidRPr="009E4BB1">
        <w:rPr>
          <w:sz w:val="28"/>
          <w:szCs w:val="28"/>
        </w:rPr>
        <w:t>.08.</w:t>
      </w:r>
      <w:r w:rsidR="001B5719" w:rsidRPr="009E4BB1">
        <w:rPr>
          <w:sz w:val="28"/>
          <w:szCs w:val="28"/>
        </w:rPr>
        <w:t>2020 № 64</w:t>
      </w:r>
      <w:r w:rsidRPr="009E4BB1">
        <w:rPr>
          <w:sz w:val="28"/>
          <w:szCs w:val="28"/>
        </w:rPr>
        <w:t xml:space="preserve">) </w:t>
      </w:r>
      <w:r w:rsidR="00A836BB" w:rsidRPr="009E4BB1">
        <w:rPr>
          <w:sz w:val="28"/>
          <w:szCs w:val="28"/>
        </w:rPr>
        <w:t xml:space="preserve">следующие </w:t>
      </w:r>
      <w:r w:rsidRPr="009E4BB1">
        <w:rPr>
          <w:sz w:val="28"/>
          <w:szCs w:val="28"/>
        </w:rPr>
        <w:t>изменения</w:t>
      </w:r>
      <w:r w:rsidR="00A836BB" w:rsidRPr="009E4BB1">
        <w:rPr>
          <w:sz w:val="28"/>
          <w:szCs w:val="28"/>
        </w:rPr>
        <w:t>:</w:t>
      </w:r>
    </w:p>
    <w:p w14:paraId="53A4B96A" w14:textId="6A9E8796" w:rsidR="00596FA1" w:rsidRPr="009E4BB1" w:rsidRDefault="00596FA1" w:rsidP="009E4BB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наименование решения изложить в следующей редакции:</w:t>
      </w:r>
    </w:p>
    <w:p w14:paraId="65D18DF8" w14:textId="638118BA" w:rsidR="00596FA1" w:rsidRPr="009E4BB1" w:rsidRDefault="00596FA1" w:rsidP="009E4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«Об установлении земельного налога на территории городского округа город Переславль-Залесский Ярославской области»;</w:t>
      </w:r>
    </w:p>
    <w:p w14:paraId="4F858DAF" w14:textId="40484C25" w:rsidR="0041462E" w:rsidRPr="009E4BB1" w:rsidRDefault="0041462E" w:rsidP="009E4BB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пункт 1 изложить в следующей редакции:</w:t>
      </w:r>
    </w:p>
    <w:p w14:paraId="309DF1EC" w14:textId="423D6F84" w:rsidR="0041462E" w:rsidRPr="009E4BB1" w:rsidRDefault="0041462E" w:rsidP="009E4B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</w:t>
      </w:r>
      <w:r w:rsidR="00965FC8" w:rsidRPr="009E4BB1">
        <w:rPr>
          <w:sz w:val="28"/>
          <w:szCs w:val="28"/>
        </w:rPr>
        <w:t xml:space="preserve">1. </w:t>
      </w:r>
      <w:r w:rsidR="00401163" w:rsidRPr="009E4BB1">
        <w:rPr>
          <w:sz w:val="28"/>
          <w:szCs w:val="28"/>
        </w:rPr>
        <w:t>Установить на территории городского округа город Переславль-Залесский Ярославской области земельный налог.</w:t>
      </w:r>
      <w:r w:rsidRPr="009E4BB1">
        <w:rPr>
          <w:sz w:val="28"/>
          <w:szCs w:val="28"/>
        </w:rPr>
        <w:t>»;</w:t>
      </w:r>
    </w:p>
    <w:p w14:paraId="25585A9E" w14:textId="32E7F620" w:rsidR="00A836BB" w:rsidRPr="009E4BB1" w:rsidRDefault="00262942" w:rsidP="009E4BB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</w:t>
      </w:r>
      <w:r w:rsidR="00A836BB" w:rsidRPr="009E4BB1">
        <w:rPr>
          <w:sz w:val="28"/>
          <w:szCs w:val="28"/>
        </w:rPr>
        <w:t>ункт 2 изложить в следующей редакции:</w:t>
      </w:r>
    </w:p>
    <w:p w14:paraId="0250F7B9" w14:textId="2ECD4887" w:rsidR="0030259E" w:rsidRPr="009E4BB1" w:rsidRDefault="00C047BD" w:rsidP="009E4BB1">
      <w:pPr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</w:t>
      </w:r>
      <w:r w:rsidR="00A836BB" w:rsidRPr="009E4BB1">
        <w:rPr>
          <w:sz w:val="28"/>
          <w:szCs w:val="28"/>
        </w:rPr>
        <w:t>2</w:t>
      </w:r>
      <w:r w:rsidRPr="009E4BB1">
        <w:rPr>
          <w:sz w:val="28"/>
          <w:szCs w:val="28"/>
        </w:rPr>
        <w:t>.</w:t>
      </w:r>
      <w:r w:rsidR="0052573D" w:rsidRPr="009E4BB1">
        <w:rPr>
          <w:sz w:val="28"/>
          <w:szCs w:val="28"/>
        </w:rPr>
        <w:t xml:space="preserve"> Налогоплательщики, объект налогообложения и налоговая база, порядок определения налоговой базы, порядок исчисления и срок уплаты налога и авансовых платежей по налогу, порядок предоставления льгот по налогу устанавливаются Налоговым кодексом Российской Федерации. В течение налогового периода налогоплательщики-организации уплачивают авансовые платежи по земельному налогу ежеквартально равными долями.</w:t>
      </w:r>
      <w:r w:rsidRPr="009E4BB1">
        <w:rPr>
          <w:sz w:val="28"/>
          <w:szCs w:val="28"/>
        </w:rPr>
        <w:t>»</w:t>
      </w:r>
      <w:bookmarkStart w:id="1" w:name="sub_3"/>
      <w:bookmarkEnd w:id="0"/>
      <w:r w:rsidR="00FF51DA" w:rsidRPr="009E4BB1">
        <w:rPr>
          <w:sz w:val="28"/>
          <w:szCs w:val="28"/>
        </w:rPr>
        <w:t>;</w:t>
      </w:r>
    </w:p>
    <w:p w14:paraId="5C827FD8" w14:textId="232E64C2" w:rsidR="00FF51DA" w:rsidRPr="009E4BB1" w:rsidRDefault="00F85DDD" w:rsidP="009E4BB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пункт 4 изложить в следующей редакции:</w:t>
      </w:r>
    </w:p>
    <w:p w14:paraId="0D1C7F0B" w14:textId="11A20F63" w:rsidR="00F85DDD" w:rsidRPr="009E4BB1" w:rsidRDefault="00F85DDD" w:rsidP="009E4BB1">
      <w:pPr>
        <w:ind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«4. 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"земли общего пользования, занятые улицами.»;</w:t>
      </w:r>
    </w:p>
    <w:p w14:paraId="3C011C28" w14:textId="6E077971" w:rsidR="00F85DDD" w:rsidRPr="009E4BB1" w:rsidRDefault="007C4E43" w:rsidP="009E4BB1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>пункт 4.1</w:t>
      </w:r>
      <w:r w:rsidR="00F85DDD" w:rsidRPr="009E4BB1">
        <w:rPr>
          <w:sz w:val="28"/>
          <w:szCs w:val="28"/>
        </w:rPr>
        <w:t xml:space="preserve"> исключить;</w:t>
      </w:r>
    </w:p>
    <w:p w14:paraId="49937E3E" w14:textId="77777777" w:rsidR="00425FA7" w:rsidRPr="009E4BB1" w:rsidRDefault="00C047BD" w:rsidP="009E4BB1">
      <w:pPr>
        <w:pStyle w:val="a5"/>
        <w:numPr>
          <w:ilvl w:val="0"/>
          <w:numId w:val="1"/>
        </w:numPr>
        <w:ind w:left="0" w:firstLine="709"/>
        <w:jc w:val="both"/>
        <w:rPr>
          <w:rStyle w:val="a4"/>
          <w:b w:val="0"/>
          <w:color w:val="auto"/>
          <w:sz w:val="28"/>
          <w:szCs w:val="28"/>
        </w:rPr>
      </w:pPr>
      <w:r w:rsidRPr="009E4BB1">
        <w:rPr>
          <w:rStyle w:val="a4"/>
          <w:b w:val="0"/>
          <w:color w:val="auto"/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07583DF0" w14:textId="6555E0F8" w:rsidR="00C047BD" w:rsidRPr="009E4BB1" w:rsidRDefault="00C047BD" w:rsidP="009E4BB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4BB1">
        <w:rPr>
          <w:sz w:val="28"/>
          <w:szCs w:val="28"/>
        </w:rPr>
        <w:t xml:space="preserve">Настоящее решение вступает в силу </w:t>
      </w:r>
      <w:r w:rsidR="00B30622" w:rsidRPr="009E4BB1">
        <w:rPr>
          <w:sz w:val="28"/>
          <w:szCs w:val="28"/>
        </w:rPr>
        <w:t>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2022 года.</w:t>
      </w:r>
      <w:bookmarkEnd w:id="1"/>
    </w:p>
    <w:p w14:paraId="53D7383E" w14:textId="4A22A720" w:rsidR="008C54A7" w:rsidRDefault="008E2AF5" w:rsidP="00C047BD">
      <w:pPr>
        <w:rPr>
          <w:sz w:val="28"/>
          <w:szCs w:val="28"/>
        </w:rPr>
      </w:pPr>
    </w:p>
    <w:p w14:paraId="15B15964" w14:textId="77777777" w:rsidR="009E4BB1" w:rsidRPr="009E4BB1" w:rsidRDefault="009E4BB1" w:rsidP="00C047BD">
      <w:pPr>
        <w:rPr>
          <w:sz w:val="28"/>
          <w:szCs w:val="28"/>
        </w:rPr>
      </w:pPr>
    </w:p>
    <w:p w14:paraId="23E3DD94" w14:textId="77777777" w:rsidR="00C047BD" w:rsidRPr="009E4BB1" w:rsidRDefault="00C047BD" w:rsidP="00C047BD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C047BD" w:rsidRPr="009E4BB1" w14:paraId="2ACF19F0" w14:textId="77777777" w:rsidTr="001F75F0">
        <w:tc>
          <w:tcPr>
            <w:tcW w:w="4608" w:type="dxa"/>
          </w:tcPr>
          <w:p w14:paraId="77B84E21" w14:textId="7ABA2C4F"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 xml:space="preserve">Глава </w:t>
            </w:r>
          </w:p>
          <w:p w14:paraId="749A403F" w14:textId="77777777"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города Переславля-Залесского</w:t>
            </w:r>
          </w:p>
          <w:p w14:paraId="5C9F9F41" w14:textId="77777777"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</w:p>
          <w:p w14:paraId="72AD6FE1" w14:textId="161744A6" w:rsidR="00C047BD" w:rsidRPr="009E4BB1" w:rsidRDefault="00325603" w:rsidP="009E4BB1">
            <w:pPr>
              <w:widowControl w:val="0"/>
              <w:jc w:val="right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________________</w:t>
            </w:r>
            <w:r w:rsidR="00C047BD" w:rsidRPr="009E4BB1">
              <w:rPr>
                <w:sz w:val="28"/>
                <w:szCs w:val="28"/>
              </w:rPr>
              <w:t xml:space="preserve"> </w:t>
            </w:r>
            <w:r w:rsidR="00046A97" w:rsidRPr="009E4BB1">
              <w:rPr>
                <w:sz w:val="28"/>
                <w:szCs w:val="28"/>
              </w:rPr>
              <w:t>И</w:t>
            </w:r>
            <w:r w:rsidR="00C047BD" w:rsidRPr="009E4BB1">
              <w:rPr>
                <w:sz w:val="28"/>
                <w:szCs w:val="28"/>
              </w:rPr>
              <w:t>.</w:t>
            </w:r>
            <w:r w:rsidR="00046A97" w:rsidRPr="009E4BB1">
              <w:rPr>
                <w:sz w:val="28"/>
                <w:szCs w:val="28"/>
              </w:rPr>
              <w:t xml:space="preserve"> Е</w:t>
            </w:r>
            <w:r w:rsidR="00C047BD" w:rsidRPr="009E4BB1">
              <w:rPr>
                <w:sz w:val="28"/>
                <w:szCs w:val="28"/>
              </w:rPr>
              <w:t xml:space="preserve">. </w:t>
            </w:r>
            <w:r w:rsidR="00046A97" w:rsidRPr="009E4BB1">
              <w:rPr>
                <w:sz w:val="28"/>
                <w:szCs w:val="28"/>
              </w:rPr>
              <w:t>Строкинова</w:t>
            </w:r>
          </w:p>
        </w:tc>
        <w:tc>
          <w:tcPr>
            <w:tcW w:w="236" w:type="dxa"/>
          </w:tcPr>
          <w:p w14:paraId="02AA00D4" w14:textId="77777777"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14:paraId="4EEE82AE" w14:textId="77777777"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14:paraId="2F1839DC" w14:textId="77777777" w:rsidR="00C047BD" w:rsidRPr="009E4BB1" w:rsidRDefault="00C047BD" w:rsidP="001F75F0">
            <w:pPr>
              <w:widowControl w:val="0"/>
              <w:rPr>
                <w:sz w:val="28"/>
                <w:szCs w:val="28"/>
              </w:rPr>
            </w:pPr>
          </w:p>
          <w:p w14:paraId="4F7085F0" w14:textId="75C9DD73" w:rsidR="00C047BD" w:rsidRPr="009E4BB1" w:rsidRDefault="00C047BD" w:rsidP="00325603">
            <w:pPr>
              <w:widowControl w:val="0"/>
              <w:rPr>
                <w:sz w:val="28"/>
                <w:szCs w:val="28"/>
              </w:rPr>
            </w:pPr>
            <w:r w:rsidRPr="009E4BB1">
              <w:rPr>
                <w:sz w:val="28"/>
                <w:szCs w:val="28"/>
              </w:rPr>
              <w:t xml:space="preserve"> </w:t>
            </w:r>
            <w:r w:rsidR="00325603" w:rsidRPr="009E4BB1">
              <w:rPr>
                <w:sz w:val="28"/>
                <w:szCs w:val="28"/>
              </w:rPr>
              <w:t>_________________</w:t>
            </w:r>
            <w:r w:rsidRPr="009E4BB1">
              <w:rPr>
                <w:sz w:val="28"/>
                <w:szCs w:val="28"/>
              </w:rPr>
              <w:t xml:space="preserve"> С.В. Корниенко</w:t>
            </w:r>
          </w:p>
        </w:tc>
      </w:tr>
    </w:tbl>
    <w:p w14:paraId="6622C62E" w14:textId="77777777" w:rsidR="00C047BD" w:rsidRPr="009E4BB1" w:rsidRDefault="00C047BD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EAE437B" w14:textId="77777777" w:rsidR="003E509F" w:rsidRPr="009E4BB1" w:rsidRDefault="003E509F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E5F9315" w14:textId="77777777" w:rsidR="003E509F" w:rsidRPr="009E4BB1" w:rsidRDefault="003E509F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39A7ED1" w14:textId="77777777" w:rsidR="003E509F" w:rsidRPr="009E4BB1" w:rsidRDefault="003E509F" w:rsidP="00C047B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17EF0CD" w14:textId="0E24E6F7" w:rsidR="009E4BB1" w:rsidRPr="009E4BB1" w:rsidRDefault="009E4BB1">
      <w:pPr>
        <w:spacing w:after="160" w:line="259" w:lineRule="auto"/>
        <w:rPr>
          <w:sz w:val="28"/>
          <w:szCs w:val="28"/>
        </w:rPr>
      </w:pPr>
      <w:r w:rsidRPr="009E4BB1">
        <w:rPr>
          <w:sz w:val="28"/>
          <w:szCs w:val="28"/>
        </w:rPr>
        <w:br w:type="page"/>
      </w:r>
    </w:p>
    <w:p w14:paraId="59D8BB39" w14:textId="77777777" w:rsidR="009E4BB1" w:rsidRPr="009E4BB1" w:rsidRDefault="009E4BB1" w:rsidP="009E4BB1">
      <w:pPr>
        <w:jc w:val="center"/>
        <w:rPr>
          <w:caps/>
          <w:color w:val="000000"/>
          <w:sz w:val="28"/>
          <w:szCs w:val="26"/>
        </w:rPr>
      </w:pPr>
      <w:r w:rsidRPr="009E4BB1">
        <w:rPr>
          <w:caps/>
          <w:color w:val="000000"/>
          <w:sz w:val="28"/>
          <w:szCs w:val="26"/>
        </w:rPr>
        <w:t xml:space="preserve">Пояснительная записка </w:t>
      </w:r>
    </w:p>
    <w:p w14:paraId="12DC4678" w14:textId="199A37A7" w:rsidR="009E4BB1" w:rsidRPr="009E4BB1" w:rsidRDefault="009E4BB1" w:rsidP="009E4BB1">
      <w:pPr>
        <w:jc w:val="center"/>
        <w:rPr>
          <w:sz w:val="28"/>
          <w:szCs w:val="26"/>
        </w:rPr>
      </w:pPr>
      <w:r w:rsidRPr="009E4BB1">
        <w:rPr>
          <w:color w:val="000000"/>
          <w:sz w:val="28"/>
          <w:szCs w:val="26"/>
        </w:rPr>
        <w:t>к проекту решения Переславль-Залесской городской Думы</w:t>
      </w:r>
      <w:r>
        <w:rPr>
          <w:color w:val="000000"/>
          <w:sz w:val="28"/>
          <w:szCs w:val="26"/>
        </w:rPr>
        <w:t xml:space="preserve"> </w:t>
      </w:r>
      <w:r w:rsidRPr="009E4BB1">
        <w:rPr>
          <w:color w:val="000000"/>
          <w:sz w:val="28"/>
          <w:szCs w:val="26"/>
        </w:rPr>
        <w:t>«</w:t>
      </w:r>
      <w:r w:rsidRPr="009E4BB1">
        <w:rPr>
          <w:sz w:val="28"/>
          <w:szCs w:val="26"/>
        </w:rPr>
        <w:t>О внесении изменений в решение Переславль-Залесской</w:t>
      </w:r>
      <w:r>
        <w:rPr>
          <w:sz w:val="28"/>
          <w:szCs w:val="26"/>
        </w:rPr>
        <w:t xml:space="preserve"> </w:t>
      </w:r>
      <w:r w:rsidRPr="009E4BB1">
        <w:rPr>
          <w:sz w:val="28"/>
          <w:szCs w:val="26"/>
        </w:rPr>
        <w:t>городской Думы от 25 октября 2018 № 90 «Об установлении земельного налога на территории городского округа город Переславль-Залесский»</w:t>
      </w:r>
    </w:p>
    <w:p w14:paraId="278820F8" w14:textId="77777777" w:rsidR="009E4BB1" w:rsidRPr="009E4BB1" w:rsidRDefault="009E4BB1" w:rsidP="009E4BB1">
      <w:pPr>
        <w:rPr>
          <w:sz w:val="28"/>
          <w:szCs w:val="26"/>
        </w:rPr>
      </w:pPr>
    </w:p>
    <w:p w14:paraId="2C65867D" w14:textId="0D8B785B" w:rsidR="009E4BB1" w:rsidRPr="009E4BB1" w:rsidRDefault="009E4BB1" w:rsidP="009E4BB1">
      <w:pPr>
        <w:jc w:val="both"/>
        <w:rPr>
          <w:sz w:val="28"/>
          <w:szCs w:val="26"/>
        </w:rPr>
      </w:pPr>
      <w:r w:rsidRPr="009E4BB1">
        <w:rPr>
          <w:sz w:val="28"/>
          <w:szCs w:val="26"/>
          <w:shd w:val="clear" w:color="auto" w:fill="FFFFFF"/>
        </w:rPr>
        <w:tab/>
        <w:t>Предлагаемый проект решения подготовлен на основании</w:t>
      </w:r>
      <w:r w:rsidRPr="009E4BB1">
        <w:rPr>
          <w:sz w:val="28"/>
          <w:szCs w:val="26"/>
        </w:rPr>
        <w:t xml:space="preserve"> предложений Межрайонной ИФНС России № 1 по Ярославской области в целях приведения муниципального правового акта в соответствие Налоговому кодексу Российской Федерации. В подготовленном проекте решения предлагается пункт изложить в новой редакции, уточнив его в части порядка установления льгот по налогу Налоговым кодексом РФ и сроков уплаты авансовых платежей налогоплательщиками—организациями. Кроме того, предлагается пункт 4 изложить в новой редакции, а пункт 4.1 исключить в связи с тем, что они противоречат друг другу.</w:t>
      </w:r>
    </w:p>
    <w:p w14:paraId="4DE52C52" w14:textId="77777777" w:rsidR="009E4BB1" w:rsidRPr="009E4BB1" w:rsidRDefault="009E4BB1" w:rsidP="009E4BB1">
      <w:pPr>
        <w:rPr>
          <w:rFonts w:eastAsiaTheme="minorHAnsi"/>
          <w:sz w:val="28"/>
          <w:szCs w:val="26"/>
          <w:lang w:eastAsia="en-US"/>
        </w:rPr>
      </w:pPr>
    </w:p>
    <w:p w14:paraId="6BE2277E" w14:textId="77777777" w:rsidR="009E4BB1" w:rsidRPr="009E4BB1" w:rsidRDefault="009E4BB1" w:rsidP="009E4BB1">
      <w:pPr>
        <w:jc w:val="center"/>
        <w:rPr>
          <w:sz w:val="28"/>
          <w:szCs w:val="26"/>
        </w:rPr>
      </w:pPr>
      <w:r w:rsidRPr="009E4BB1">
        <w:rPr>
          <w:sz w:val="28"/>
          <w:szCs w:val="26"/>
        </w:rPr>
        <w:t>Правовое обоснование необходимости принятия соответствующего решения</w:t>
      </w:r>
    </w:p>
    <w:p w14:paraId="5E120794" w14:textId="77777777" w:rsidR="009E4BB1" w:rsidRPr="009E4BB1" w:rsidRDefault="009E4BB1" w:rsidP="009E4BB1">
      <w:pPr>
        <w:jc w:val="center"/>
        <w:rPr>
          <w:sz w:val="28"/>
          <w:szCs w:val="26"/>
        </w:rPr>
      </w:pPr>
    </w:p>
    <w:p w14:paraId="74B9ADE0" w14:textId="77777777" w:rsidR="009E4BB1" w:rsidRPr="009E4BB1" w:rsidRDefault="009E4BB1" w:rsidP="009E4BB1">
      <w:pPr>
        <w:jc w:val="both"/>
        <w:rPr>
          <w:sz w:val="28"/>
          <w:szCs w:val="26"/>
        </w:rPr>
      </w:pPr>
      <w:r w:rsidRPr="009E4BB1">
        <w:rPr>
          <w:sz w:val="28"/>
          <w:szCs w:val="26"/>
        </w:rPr>
        <w:tab/>
        <w:t>Статья 387 и 395 Налогового кодекса РФ, статья 16 Федерального закона от 06 октября 2003 года № 131 ФЗ «Об общих принципах организации местного самоуправления в Российской Федерации».</w:t>
      </w:r>
    </w:p>
    <w:p w14:paraId="125066E9" w14:textId="77777777" w:rsidR="009E4BB1" w:rsidRPr="009E4BB1" w:rsidRDefault="009E4BB1" w:rsidP="009E4BB1">
      <w:pPr>
        <w:rPr>
          <w:sz w:val="28"/>
          <w:szCs w:val="26"/>
        </w:rPr>
      </w:pPr>
    </w:p>
    <w:p w14:paraId="629EFA2D" w14:textId="51C99B56" w:rsidR="009E4BB1" w:rsidRPr="009E4BB1" w:rsidRDefault="009E4BB1" w:rsidP="009E4BB1">
      <w:pPr>
        <w:shd w:val="clear" w:color="auto" w:fill="FFFFFF"/>
        <w:jc w:val="center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>Прогноз социально-экономических и иных</w:t>
      </w:r>
      <w:r>
        <w:rPr>
          <w:color w:val="000000"/>
          <w:sz w:val="28"/>
          <w:szCs w:val="26"/>
        </w:rPr>
        <w:t xml:space="preserve"> </w:t>
      </w:r>
      <w:r w:rsidRPr="009E4BB1">
        <w:rPr>
          <w:color w:val="000000"/>
          <w:sz w:val="28"/>
          <w:szCs w:val="26"/>
        </w:rPr>
        <w:t>последствий принятия соответствующего решения</w:t>
      </w:r>
    </w:p>
    <w:p w14:paraId="07F06A57" w14:textId="77777777" w:rsidR="009E4BB1" w:rsidRPr="009E4BB1" w:rsidRDefault="009E4BB1" w:rsidP="009E4BB1">
      <w:pPr>
        <w:shd w:val="clear" w:color="auto" w:fill="FFFFFF"/>
        <w:jc w:val="center"/>
        <w:rPr>
          <w:color w:val="000000"/>
          <w:sz w:val="28"/>
          <w:szCs w:val="26"/>
        </w:rPr>
      </w:pPr>
    </w:p>
    <w:p w14:paraId="2D2C44DA" w14:textId="77777777" w:rsidR="009E4BB1" w:rsidRPr="009E4BB1" w:rsidRDefault="009E4BB1" w:rsidP="009E4BB1">
      <w:pPr>
        <w:pStyle w:val="a8"/>
        <w:ind w:left="0" w:firstLine="720"/>
        <w:rPr>
          <w:rFonts w:ascii="Times New Roman" w:hAnsi="Times New Roman" w:cs="Times New Roman"/>
          <w:color w:val="000000"/>
          <w:sz w:val="28"/>
          <w:szCs w:val="26"/>
        </w:rPr>
      </w:pPr>
      <w:r w:rsidRPr="009E4BB1">
        <w:rPr>
          <w:rFonts w:ascii="Times New Roman" w:hAnsi="Times New Roman" w:cs="Times New Roman"/>
          <w:color w:val="000000"/>
          <w:spacing w:val="2"/>
          <w:sz w:val="28"/>
          <w:szCs w:val="26"/>
          <w:shd w:val="clear" w:color="auto" w:fill="FFFFFF"/>
        </w:rPr>
        <w:t>Предлагаемые проектом решения изменения не повлекут увеличения налоговой нагрузки для налогоплательщиков в отношении установленных решением Переславль-Залесской городской Думы объектов налогообложения</w:t>
      </w:r>
      <w:r w:rsidRPr="009E4BB1">
        <w:rPr>
          <w:rFonts w:ascii="Times New Roman" w:hAnsi="Times New Roman" w:cs="Times New Roman"/>
          <w:sz w:val="28"/>
          <w:szCs w:val="26"/>
          <w:shd w:val="clear" w:color="auto" w:fill="FFFFFF"/>
        </w:rPr>
        <w:t>.</w:t>
      </w:r>
    </w:p>
    <w:p w14:paraId="1CFD6EF2" w14:textId="77777777" w:rsidR="009E4BB1" w:rsidRPr="009E4BB1" w:rsidRDefault="009E4BB1" w:rsidP="009E4BB1">
      <w:pPr>
        <w:jc w:val="center"/>
        <w:rPr>
          <w:color w:val="000000"/>
          <w:sz w:val="28"/>
          <w:szCs w:val="26"/>
        </w:rPr>
      </w:pPr>
    </w:p>
    <w:p w14:paraId="4195FEA0" w14:textId="77777777" w:rsidR="009E4BB1" w:rsidRPr="009E4BB1" w:rsidRDefault="009E4BB1" w:rsidP="009E4BB1">
      <w:pPr>
        <w:jc w:val="center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>Финансово-экономическое обоснование</w:t>
      </w:r>
    </w:p>
    <w:p w14:paraId="32560942" w14:textId="77777777" w:rsidR="009E4BB1" w:rsidRPr="009E4BB1" w:rsidRDefault="009E4BB1" w:rsidP="009E4BB1">
      <w:pPr>
        <w:jc w:val="center"/>
        <w:rPr>
          <w:sz w:val="28"/>
          <w:szCs w:val="26"/>
        </w:rPr>
      </w:pPr>
    </w:p>
    <w:p w14:paraId="29ADE73E" w14:textId="77777777" w:rsidR="009E4BB1" w:rsidRPr="009E4BB1" w:rsidRDefault="009E4BB1" w:rsidP="009E4BB1">
      <w:pPr>
        <w:ind w:firstLine="709"/>
        <w:jc w:val="both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ab/>
        <w:t>Данный проект решения не требует финансово-экономического обоснования, так как его реализация не повлечет за собой дополнительных затрат из бюджета городского округа город Переславль-Залесский Ярославской области, а также не увеличит нагрузку на налогоплательщиков данного вида налога.</w:t>
      </w:r>
    </w:p>
    <w:p w14:paraId="313FD835" w14:textId="77777777" w:rsidR="009E4BB1" w:rsidRPr="009E4BB1" w:rsidRDefault="009E4BB1" w:rsidP="009E4BB1">
      <w:pPr>
        <w:rPr>
          <w:color w:val="000000"/>
          <w:sz w:val="28"/>
          <w:szCs w:val="26"/>
        </w:rPr>
      </w:pPr>
    </w:p>
    <w:p w14:paraId="2593DF00" w14:textId="05DD27D8" w:rsidR="009E4BB1" w:rsidRPr="009E4BB1" w:rsidRDefault="009E4BB1" w:rsidP="009E4BB1">
      <w:pPr>
        <w:shd w:val="clear" w:color="auto" w:fill="FFFFFF"/>
        <w:jc w:val="center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>Перечень муниципальных правовых актов, подлежащих признанию утратившими силу, изменению, дополнению, а также перечень муниципальных</w:t>
      </w:r>
    </w:p>
    <w:p w14:paraId="61559D9C" w14:textId="104E421E" w:rsidR="009E4BB1" w:rsidRPr="009E4BB1" w:rsidRDefault="009E4BB1" w:rsidP="009E4BB1">
      <w:pPr>
        <w:shd w:val="clear" w:color="auto" w:fill="FFFFFF"/>
        <w:jc w:val="center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>правовых актов, которые необходимо разработать в связи с принятием</w:t>
      </w:r>
    </w:p>
    <w:p w14:paraId="2C8C465C" w14:textId="77777777" w:rsidR="009E4BB1" w:rsidRPr="009E4BB1" w:rsidRDefault="009E4BB1" w:rsidP="009E4BB1">
      <w:pPr>
        <w:shd w:val="clear" w:color="auto" w:fill="FFFFFF"/>
        <w:jc w:val="center"/>
        <w:rPr>
          <w:color w:val="000000"/>
          <w:sz w:val="28"/>
          <w:szCs w:val="26"/>
        </w:rPr>
      </w:pPr>
    </w:p>
    <w:p w14:paraId="1C74055A" w14:textId="77777777" w:rsidR="009E4BB1" w:rsidRPr="009E4BB1" w:rsidRDefault="009E4BB1" w:rsidP="009E4BB1">
      <w:pPr>
        <w:shd w:val="clear" w:color="auto" w:fill="FFFFFF"/>
        <w:jc w:val="both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ab/>
        <w:t>Проект решения не потребует внесения изменений и признания утративших силу других муниципальных правовых актов.</w:t>
      </w:r>
    </w:p>
    <w:p w14:paraId="29FDFD93" w14:textId="77777777" w:rsidR="009E4BB1" w:rsidRPr="009E4BB1" w:rsidRDefault="009E4BB1" w:rsidP="009E4BB1">
      <w:pPr>
        <w:shd w:val="clear" w:color="auto" w:fill="FFFFFF"/>
        <w:rPr>
          <w:color w:val="000000"/>
          <w:sz w:val="28"/>
          <w:szCs w:val="26"/>
        </w:rPr>
      </w:pPr>
    </w:p>
    <w:p w14:paraId="559DFA3D" w14:textId="77777777" w:rsidR="009E4BB1" w:rsidRPr="009E4BB1" w:rsidRDefault="009E4BB1" w:rsidP="009E4BB1">
      <w:pPr>
        <w:shd w:val="clear" w:color="auto" w:fill="FFFFFF"/>
        <w:rPr>
          <w:color w:val="000000"/>
          <w:sz w:val="28"/>
          <w:szCs w:val="26"/>
        </w:rPr>
      </w:pPr>
    </w:p>
    <w:p w14:paraId="0FF5CCDE" w14:textId="77777777" w:rsidR="009E4BB1" w:rsidRPr="009E4BB1" w:rsidRDefault="009E4BB1" w:rsidP="009E4BB1">
      <w:pPr>
        <w:shd w:val="clear" w:color="auto" w:fill="FFFFFF"/>
        <w:rPr>
          <w:color w:val="000000"/>
          <w:sz w:val="28"/>
          <w:szCs w:val="26"/>
        </w:rPr>
      </w:pPr>
    </w:p>
    <w:p w14:paraId="63C119AB" w14:textId="77777777" w:rsidR="009E4BB1" w:rsidRPr="009E4BB1" w:rsidRDefault="009E4BB1" w:rsidP="009E4BB1">
      <w:pPr>
        <w:shd w:val="clear" w:color="auto" w:fill="FFFFFF"/>
        <w:rPr>
          <w:color w:val="000000"/>
          <w:sz w:val="28"/>
          <w:szCs w:val="26"/>
        </w:rPr>
      </w:pPr>
      <w:r w:rsidRPr="009E4BB1">
        <w:rPr>
          <w:color w:val="000000"/>
          <w:sz w:val="28"/>
          <w:szCs w:val="26"/>
        </w:rPr>
        <w:t>Начальник управления финансов</w:t>
      </w:r>
    </w:p>
    <w:p w14:paraId="3527CEB4" w14:textId="77777777" w:rsidR="008E2AF5" w:rsidRDefault="009E4BB1" w:rsidP="009E4BB1">
      <w:pPr>
        <w:shd w:val="clear" w:color="auto" w:fill="FFFFFF"/>
        <w:rPr>
          <w:color w:val="000000"/>
          <w:sz w:val="28"/>
          <w:szCs w:val="26"/>
        </w:rPr>
        <w:sectPr w:rsidR="008E2AF5" w:rsidSect="009E4BB1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  <w:r w:rsidRPr="009E4BB1">
        <w:rPr>
          <w:color w:val="000000"/>
          <w:sz w:val="28"/>
          <w:szCs w:val="26"/>
        </w:rPr>
        <w:t>Администрации города Переславля-Залесского</w:t>
      </w:r>
      <w:r w:rsidRPr="009E4BB1">
        <w:rPr>
          <w:color w:val="000000"/>
          <w:sz w:val="28"/>
          <w:szCs w:val="26"/>
        </w:rPr>
        <w:tab/>
      </w:r>
      <w:r w:rsidRPr="009E4BB1">
        <w:rPr>
          <w:color w:val="000000"/>
          <w:sz w:val="28"/>
          <w:szCs w:val="26"/>
        </w:rPr>
        <w:tab/>
      </w:r>
      <w:r w:rsidRPr="009E4BB1">
        <w:rPr>
          <w:color w:val="000000"/>
          <w:sz w:val="28"/>
          <w:szCs w:val="26"/>
        </w:rPr>
        <w:tab/>
      </w:r>
      <w:r w:rsidRPr="009E4BB1">
        <w:rPr>
          <w:color w:val="000000"/>
          <w:sz w:val="28"/>
          <w:szCs w:val="26"/>
        </w:rPr>
        <w:t xml:space="preserve">         </w:t>
      </w:r>
      <w:r w:rsidRPr="009E4BB1">
        <w:rPr>
          <w:color w:val="000000"/>
          <w:sz w:val="28"/>
          <w:szCs w:val="26"/>
        </w:rPr>
        <w:t>Е. А. Соловьева</w:t>
      </w:r>
    </w:p>
    <w:p w14:paraId="7E274843" w14:textId="77777777" w:rsidR="008E2AF5" w:rsidRPr="008E2AF5" w:rsidRDefault="008E2AF5" w:rsidP="008E2AF5">
      <w:pPr>
        <w:jc w:val="center"/>
        <w:rPr>
          <w:b/>
          <w:sz w:val="28"/>
        </w:rPr>
      </w:pPr>
      <w:r w:rsidRPr="008E2AF5">
        <w:rPr>
          <w:b/>
          <w:sz w:val="28"/>
        </w:rPr>
        <w:t xml:space="preserve">Сравнительная таблица изменений к проекту решения Переславль-Залесской городской Думы </w:t>
      </w:r>
    </w:p>
    <w:p w14:paraId="440C25E1" w14:textId="77777777" w:rsidR="008E2AF5" w:rsidRPr="008E2AF5" w:rsidRDefault="008E2AF5" w:rsidP="008E2AF5">
      <w:pPr>
        <w:jc w:val="center"/>
        <w:rPr>
          <w:b/>
          <w:sz w:val="28"/>
        </w:rPr>
      </w:pPr>
      <w:r w:rsidRPr="008E2AF5">
        <w:rPr>
          <w:b/>
          <w:sz w:val="28"/>
        </w:rPr>
        <w:t>«О внесении изменений в решение Переславль-Залесской городской Думы от 25 октября 2018 года № 90 «Об установлении земельного налога на территории городского округа город Переславль-Залесский»</w:t>
      </w:r>
    </w:p>
    <w:p w14:paraId="2116062D" w14:textId="77777777" w:rsidR="008E2AF5" w:rsidRPr="008E2AF5" w:rsidRDefault="008E2AF5" w:rsidP="008E2AF5">
      <w:pPr>
        <w:jc w:val="center"/>
        <w:rPr>
          <w:b/>
          <w:sz w:val="28"/>
        </w:rPr>
      </w:pPr>
      <w:r w:rsidRPr="008E2AF5">
        <w:rPr>
          <w:b/>
          <w:sz w:val="28"/>
        </w:rPr>
        <w:t xml:space="preserve"> (с изменениями от 31.10.2019 № 105, от 27.08.2020 № 64)</w:t>
      </w:r>
    </w:p>
    <w:p w14:paraId="64F7B33A" w14:textId="77777777" w:rsidR="008E2AF5" w:rsidRPr="00710085" w:rsidRDefault="008E2AF5" w:rsidP="008E2AF5">
      <w:pPr>
        <w:jc w:val="center"/>
        <w:rPr>
          <w:b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76"/>
        <w:gridCol w:w="4508"/>
        <w:gridCol w:w="4942"/>
        <w:gridCol w:w="5132"/>
      </w:tblGrid>
      <w:tr w:rsidR="008E2AF5" w:rsidRPr="008E2AF5" w14:paraId="23D9901D" w14:textId="77777777" w:rsidTr="008E2AF5">
        <w:trPr>
          <w:jc w:val="center"/>
        </w:trPr>
        <w:tc>
          <w:tcPr>
            <w:tcW w:w="190" w:type="pct"/>
            <w:vAlign w:val="center"/>
          </w:tcPr>
          <w:p w14:paraId="0DA3B1D5" w14:textId="77777777" w:rsidR="008E2AF5" w:rsidRPr="008E2AF5" w:rsidRDefault="008E2AF5" w:rsidP="007969C6">
            <w:pPr>
              <w:tabs>
                <w:tab w:val="left" w:pos="4530"/>
              </w:tabs>
              <w:jc w:val="center"/>
            </w:pPr>
            <w:r w:rsidRPr="008E2AF5">
              <w:t>№ п/п</w:t>
            </w:r>
          </w:p>
        </w:tc>
        <w:tc>
          <w:tcPr>
            <w:tcW w:w="1487" w:type="pct"/>
            <w:vAlign w:val="center"/>
          </w:tcPr>
          <w:p w14:paraId="5BE9F239" w14:textId="77777777" w:rsidR="008E2AF5" w:rsidRPr="008E2AF5" w:rsidRDefault="008E2AF5" w:rsidP="007969C6">
            <w:pPr>
              <w:tabs>
                <w:tab w:val="left" w:pos="4530"/>
              </w:tabs>
              <w:jc w:val="center"/>
            </w:pPr>
            <w:r w:rsidRPr="008E2AF5">
              <w:t>Действующая редакция решения</w:t>
            </w:r>
          </w:p>
        </w:tc>
        <w:tc>
          <w:tcPr>
            <w:tcW w:w="1630" w:type="pct"/>
            <w:vAlign w:val="center"/>
          </w:tcPr>
          <w:p w14:paraId="38FE573D" w14:textId="77777777" w:rsidR="008E2AF5" w:rsidRPr="008E2AF5" w:rsidRDefault="008E2AF5" w:rsidP="007969C6">
            <w:pPr>
              <w:tabs>
                <w:tab w:val="left" w:pos="4530"/>
              </w:tabs>
              <w:jc w:val="center"/>
            </w:pPr>
            <w:r w:rsidRPr="008E2AF5">
              <w:t>Предлагаемые изменения</w:t>
            </w:r>
          </w:p>
        </w:tc>
        <w:tc>
          <w:tcPr>
            <w:tcW w:w="1693" w:type="pct"/>
            <w:vAlign w:val="center"/>
          </w:tcPr>
          <w:p w14:paraId="10659388" w14:textId="77777777" w:rsidR="008E2AF5" w:rsidRPr="008E2AF5" w:rsidRDefault="008E2AF5" w:rsidP="007969C6">
            <w:pPr>
              <w:tabs>
                <w:tab w:val="left" w:pos="4530"/>
              </w:tabs>
              <w:jc w:val="center"/>
            </w:pPr>
            <w:r w:rsidRPr="008E2AF5">
              <w:t>Редакция решения с учетом предлагаемых изменений</w:t>
            </w:r>
          </w:p>
        </w:tc>
      </w:tr>
      <w:tr w:rsidR="008E2AF5" w:rsidRPr="008E2AF5" w14:paraId="246A97DD" w14:textId="77777777" w:rsidTr="008E2AF5">
        <w:tblPrEx>
          <w:jc w:val="left"/>
        </w:tblPrEx>
        <w:trPr>
          <w:trHeight w:val="323"/>
        </w:trPr>
        <w:tc>
          <w:tcPr>
            <w:tcW w:w="190" w:type="pct"/>
          </w:tcPr>
          <w:p w14:paraId="6C7A7BDA" w14:textId="77777777" w:rsidR="008E2AF5" w:rsidRPr="008E2AF5" w:rsidRDefault="008E2AF5" w:rsidP="007969C6">
            <w:pPr>
              <w:jc w:val="center"/>
            </w:pPr>
            <w:r w:rsidRPr="008E2AF5">
              <w:t>1</w:t>
            </w:r>
          </w:p>
        </w:tc>
        <w:tc>
          <w:tcPr>
            <w:tcW w:w="1487" w:type="pct"/>
          </w:tcPr>
          <w:p w14:paraId="31EE59CD" w14:textId="77777777" w:rsidR="008E2AF5" w:rsidRPr="008E2AF5" w:rsidRDefault="008E2AF5" w:rsidP="007969C6">
            <w:pPr>
              <w:ind w:firstLine="155"/>
              <w:jc w:val="center"/>
              <w:rPr>
                <w:color w:val="000000"/>
              </w:rPr>
            </w:pPr>
            <w:r w:rsidRPr="008E2AF5">
              <w:rPr>
                <w:color w:val="000000"/>
              </w:rPr>
              <w:t>2</w:t>
            </w:r>
          </w:p>
        </w:tc>
        <w:tc>
          <w:tcPr>
            <w:tcW w:w="1630" w:type="pct"/>
          </w:tcPr>
          <w:p w14:paraId="1FF7CDD7" w14:textId="77777777" w:rsidR="008E2AF5" w:rsidRPr="008E2AF5" w:rsidRDefault="008E2AF5" w:rsidP="007969C6">
            <w:pPr>
              <w:ind w:left="-62" w:firstLine="216"/>
              <w:jc w:val="center"/>
              <w:rPr>
                <w:color w:val="000000"/>
              </w:rPr>
            </w:pPr>
            <w:r w:rsidRPr="008E2AF5">
              <w:rPr>
                <w:color w:val="000000"/>
              </w:rPr>
              <w:t>3</w:t>
            </w:r>
          </w:p>
        </w:tc>
        <w:tc>
          <w:tcPr>
            <w:tcW w:w="1693" w:type="pct"/>
          </w:tcPr>
          <w:p w14:paraId="00A065B6" w14:textId="77777777" w:rsidR="008E2AF5" w:rsidRPr="008E2AF5" w:rsidRDefault="008E2AF5" w:rsidP="007969C6">
            <w:pPr>
              <w:jc w:val="center"/>
            </w:pPr>
            <w:r w:rsidRPr="008E2AF5">
              <w:t>4</w:t>
            </w:r>
          </w:p>
        </w:tc>
      </w:tr>
      <w:tr w:rsidR="008E2AF5" w:rsidRPr="008E2AF5" w14:paraId="35DB78AC" w14:textId="77777777" w:rsidTr="008E2AF5">
        <w:tblPrEx>
          <w:jc w:val="left"/>
        </w:tblPrEx>
        <w:trPr>
          <w:trHeight w:val="1213"/>
        </w:trPr>
        <w:tc>
          <w:tcPr>
            <w:tcW w:w="190" w:type="pct"/>
          </w:tcPr>
          <w:p w14:paraId="2850BB3A" w14:textId="77777777" w:rsidR="008E2AF5" w:rsidRPr="008E2AF5" w:rsidRDefault="008E2AF5" w:rsidP="007969C6">
            <w:r w:rsidRPr="008E2AF5">
              <w:t>1</w:t>
            </w:r>
          </w:p>
        </w:tc>
        <w:tc>
          <w:tcPr>
            <w:tcW w:w="1487" w:type="pct"/>
          </w:tcPr>
          <w:p w14:paraId="3C2B590E" w14:textId="77777777" w:rsidR="008E2AF5" w:rsidRPr="008E2AF5" w:rsidRDefault="008E2AF5" w:rsidP="007969C6">
            <w:pPr>
              <w:ind w:firstLine="155"/>
              <w:jc w:val="both"/>
              <w:rPr>
                <w:color w:val="000000"/>
              </w:rPr>
            </w:pPr>
            <w:r w:rsidRPr="008E2AF5">
              <w:rPr>
                <w:color w:val="000000"/>
              </w:rPr>
              <w:t xml:space="preserve">«Об установлении земельного налога на территории городского округа город Переславль-Залесский» </w:t>
            </w:r>
          </w:p>
        </w:tc>
        <w:tc>
          <w:tcPr>
            <w:tcW w:w="1630" w:type="pct"/>
          </w:tcPr>
          <w:p w14:paraId="66043A06" w14:textId="77777777" w:rsidR="008E2AF5" w:rsidRPr="008E2AF5" w:rsidRDefault="008E2AF5" w:rsidP="007969C6">
            <w:pPr>
              <w:ind w:left="-62" w:firstLine="216"/>
              <w:jc w:val="both"/>
              <w:rPr>
                <w:color w:val="000000"/>
              </w:rPr>
            </w:pPr>
            <w:r w:rsidRPr="008E2AF5">
              <w:rPr>
                <w:color w:val="000000"/>
              </w:rPr>
              <w:t xml:space="preserve">Наименование решения изложить в следующей редакции: </w:t>
            </w:r>
          </w:p>
          <w:p w14:paraId="4B32E8B9" w14:textId="77777777" w:rsidR="008E2AF5" w:rsidRPr="008E2AF5" w:rsidRDefault="008E2AF5" w:rsidP="007969C6">
            <w:pPr>
              <w:ind w:left="-62" w:firstLine="216"/>
              <w:jc w:val="both"/>
            </w:pPr>
            <w:r w:rsidRPr="008E2AF5">
              <w:rPr>
                <w:color w:val="000000"/>
              </w:rPr>
              <w:t>«</w:t>
            </w:r>
            <w:r w:rsidRPr="008E2AF5">
              <w:t>Об установлении земельного налога на территории городского округа город Переславль-Залесский Ярославской области</w:t>
            </w:r>
            <w:r w:rsidRPr="008E2AF5">
              <w:rPr>
                <w:color w:val="000000"/>
              </w:rPr>
              <w:t>»;</w:t>
            </w:r>
          </w:p>
        </w:tc>
        <w:tc>
          <w:tcPr>
            <w:tcW w:w="1693" w:type="pct"/>
          </w:tcPr>
          <w:p w14:paraId="7B16D44D" w14:textId="77777777" w:rsidR="008E2AF5" w:rsidRPr="008E2AF5" w:rsidRDefault="008E2AF5" w:rsidP="007969C6">
            <w:pPr>
              <w:jc w:val="both"/>
              <w:rPr>
                <w:b/>
              </w:rPr>
            </w:pPr>
            <w:r w:rsidRPr="008E2AF5">
              <w:t xml:space="preserve">   Об установлении земельного налога на территории городского округа город Переславль-Залесский </w:t>
            </w:r>
            <w:r w:rsidRPr="008E2AF5">
              <w:rPr>
                <w:b/>
              </w:rPr>
              <w:t>Ярославской области</w:t>
            </w:r>
          </w:p>
        </w:tc>
      </w:tr>
      <w:tr w:rsidR="008E2AF5" w:rsidRPr="008E2AF5" w14:paraId="0EE62551" w14:textId="77777777" w:rsidTr="008E2AF5">
        <w:tblPrEx>
          <w:jc w:val="left"/>
        </w:tblPrEx>
        <w:trPr>
          <w:trHeight w:val="695"/>
        </w:trPr>
        <w:tc>
          <w:tcPr>
            <w:tcW w:w="190" w:type="pct"/>
          </w:tcPr>
          <w:p w14:paraId="3FB12B23" w14:textId="77777777" w:rsidR="008E2AF5" w:rsidRPr="008E2AF5" w:rsidRDefault="008E2AF5" w:rsidP="007969C6">
            <w:r w:rsidRPr="008E2AF5">
              <w:t>2</w:t>
            </w:r>
          </w:p>
        </w:tc>
        <w:tc>
          <w:tcPr>
            <w:tcW w:w="1487" w:type="pct"/>
          </w:tcPr>
          <w:p w14:paraId="0AD0B097" w14:textId="77777777" w:rsidR="008E2AF5" w:rsidRPr="008E2AF5" w:rsidRDefault="008E2AF5" w:rsidP="007969C6">
            <w:pPr>
              <w:ind w:firstLine="155"/>
              <w:jc w:val="both"/>
              <w:rPr>
                <w:color w:val="000000"/>
              </w:rPr>
            </w:pPr>
            <w:r w:rsidRPr="008E2AF5">
              <w:rPr>
                <w:color w:val="000000"/>
              </w:rPr>
              <w:t>1. Установить на территории городского округа город Переславль-Залесский земельный налог.</w:t>
            </w:r>
          </w:p>
        </w:tc>
        <w:tc>
          <w:tcPr>
            <w:tcW w:w="1630" w:type="pct"/>
          </w:tcPr>
          <w:p w14:paraId="0313404A" w14:textId="77777777" w:rsidR="008E2AF5" w:rsidRPr="008E2AF5" w:rsidRDefault="008E2AF5" w:rsidP="007969C6">
            <w:pPr>
              <w:ind w:firstLine="154"/>
              <w:jc w:val="both"/>
              <w:rPr>
                <w:color w:val="000000"/>
              </w:rPr>
            </w:pPr>
            <w:r w:rsidRPr="008E2AF5">
              <w:rPr>
                <w:color w:val="000000"/>
              </w:rPr>
              <w:t xml:space="preserve">Пункт 1 </w:t>
            </w:r>
            <w:r w:rsidRPr="008E2AF5">
              <w:t>изложить в следующей редакции:</w:t>
            </w:r>
            <w:r w:rsidRPr="008E2AF5">
              <w:rPr>
                <w:color w:val="000000"/>
              </w:rPr>
              <w:t xml:space="preserve"> </w:t>
            </w:r>
          </w:p>
          <w:p w14:paraId="1496098A" w14:textId="77777777" w:rsidR="008E2AF5" w:rsidRPr="008E2AF5" w:rsidRDefault="008E2AF5" w:rsidP="007969C6">
            <w:pPr>
              <w:ind w:firstLine="154"/>
              <w:jc w:val="both"/>
            </w:pPr>
            <w:r w:rsidRPr="008E2AF5">
              <w:rPr>
                <w:color w:val="000000"/>
              </w:rPr>
              <w:t>«1. Установить на территории городского округа город Переславль-Залесский Ярославской области земельный налог.»;</w:t>
            </w:r>
          </w:p>
        </w:tc>
        <w:tc>
          <w:tcPr>
            <w:tcW w:w="1693" w:type="pct"/>
          </w:tcPr>
          <w:p w14:paraId="5AF89E84" w14:textId="77777777" w:rsidR="008E2AF5" w:rsidRPr="008E2AF5" w:rsidRDefault="008E2AF5" w:rsidP="007969C6">
            <w:pPr>
              <w:jc w:val="both"/>
            </w:pPr>
            <w:r w:rsidRPr="008E2AF5">
              <w:rPr>
                <w:color w:val="000000"/>
              </w:rPr>
              <w:t xml:space="preserve">1. Установить на территории городского округа город Переславль-Залесский </w:t>
            </w:r>
            <w:r w:rsidRPr="008E2AF5">
              <w:rPr>
                <w:b/>
                <w:color w:val="000000"/>
              </w:rPr>
              <w:t>Ярославской области</w:t>
            </w:r>
            <w:r w:rsidRPr="008E2AF5">
              <w:rPr>
                <w:color w:val="000000"/>
              </w:rPr>
              <w:t xml:space="preserve"> земельный налог.</w:t>
            </w:r>
          </w:p>
        </w:tc>
      </w:tr>
      <w:tr w:rsidR="008E2AF5" w:rsidRPr="008E2AF5" w14:paraId="450577ED" w14:textId="77777777" w:rsidTr="008E2AF5">
        <w:tblPrEx>
          <w:jc w:val="left"/>
        </w:tblPrEx>
        <w:trPr>
          <w:trHeight w:val="695"/>
        </w:trPr>
        <w:tc>
          <w:tcPr>
            <w:tcW w:w="190" w:type="pct"/>
          </w:tcPr>
          <w:p w14:paraId="2E325577" w14:textId="77777777" w:rsidR="008E2AF5" w:rsidRPr="008E2AF5" w:rsidRDefault="008E2AF5" w:rsidP="007969C6">
            <w:r w:rsidRPr="008E2AF5">
              <w:t>3</w:t>
            </w:r>
          </w:p>
        </w:tc>
        <w:tc>
          <w:tcPr>
            <w:tcW w:w="1487" w:type="pct"/>
          </w:tcPr>
          <w:p w14:paraId="5C05832E" w14:textId="77777777" w:rsidR="008E2AF5" w:rsidRPr="008E2AF5" w:rsidRDefault="008E2AF5" w:rsidP="007969C6">
            <w:pPr>
              <w:ind w:firstLine="176"/>
              <w:rPr>
                <w:color w:val="000000"/>
              </w:rPr>
            </w:pPr>
            <w:r w:rsidRPr="008E2AF5">
              <w:rPr>
                <w:color w:val="000000"/>
              </w:rPr>
              <w:t xml:space="preserve">2. Налогоплательщики, объект налогообложения и налоговая база, порядок определения налоговой базы, порядок исчисления и срок уплаты налога и авансовых платежей по налогу устанавливаются </w:t>
            </w:r>
            <w:hyperlink r:id="rId6" w:history="1">
              <w:r w:rsidRPr="008E2AF5">
                <w:rPr>
                  <w:color w:val="000000"/>
                </w:rPr>
                <w:t>Налоговым кодексом</w:t>
              </w:r>
            </w:hyperlink>
            <w:r w:rsidRPr="008E2AF5">
              <w:rPr>
                <w:color w:val="000000"/>
              </w:rPr>
              <w:t xml:space="preserve"> Российской Федерации.</w:t>
            </w:r>
          </w:p>
        </w:tc>
        <w:tc>
          <w:tcPr>
            <w:tcW w:w="1630" w:type="pct"/>
          </w:tcPr>
          <w:p w14:paraId="5A866A74" w14:textId="77777777" w:rsidR="008E2AF5" w:rsidRPr="008E2AF5" w:rsidRDefault="008E2AF5" w:rsidP="007969C6">
            <w:pPr>
              <w:spacing w:line="252" w:lineRule="atLeast"/>
              <w:ind w:firstLine="154"/>
              <w:jc w:val="both"/>
              <w:rPr>
                <w:color w:val="000000"/>
              </w:rPr>
            </w:pPr>
            <w:r w:rsidRPr="008E2AF5">
              <w:rPr>
                <w:color w:val="000000"/>
              </w:rPr>
              <w:t>Пункт 2 изложить в следующей редакции:</w:t>
            </w:r>
          </w:p>
          <w:p w14:paraId="71AECFCF" w14:textId="77777777" w:rsidR="008E2AF5" w:rsidRPr="008E2AF5" w:rsidRDefault="008E2AF5" w:rsidP="007969C6">
            <w:pPr>
              <w:ind w:firstLine="176"/>
              <w:jc w:val="both"/>
              <w:rPr>
                <w:color w:val="000000"/>
              </w:rPr>
            </w:pPr>
            <w:r w:rsidRPr="008E2AF5">
              <w:rPr>
                <w:color w:val="000000"/>
              </w:rPr>
              <w:t>«2. Налогоплательщики, объект налогообложения и налоговая база, порядок определения налоговой базы, порядок исчисления и срок уплаты налога и авансовых платежей по налогу, порядок предоставления льгот по налогу устанавливаются Налоговым кодексом Российской Федерации. В течение налогового периода налогоплательщики-организации уплачивают авансовые платежи по земельному налогу ежеквартально равными долями.»;</w:t>
            </w:r>
          </w:p>
        </w:tc>
        <w:tc>
          <w:tcPr>
            <w:tcW w:w="1693" w:type="pct"/>
          </w:tcPr>
          <w:p w14:paraId="5A673913" w14:textId="77777777" w:rsidR="008E2AF5" w:rsidRPr="008E2AF5" w:rsidRDefault="008E2AF5" w:rsidP="007969C6">
            <w:pPr>
              <w:ind w:firstLine="34"/>
              <w:jc w:val="both"/>
            </w:pPr>
            <w:r w:rsidRPr="008E2AF5">
              <w:rPr>
                <w:color w:val="000000"/>
              </w:rPr>
              <w:t xml:space="preserve">2. Налогоплательщики, объект налогообложения и налоговая база, порядок определения налоговой базы, порядок исчисления и срок уплаты налога и авансовых платежей по налогу, </w:t>
            </w:r>
            <w:r w:rsidRPr="008E2AF5">
              <w:rPr>
                <w:b/>
                <w:color w:val="000000"/>
              </w:rPr>
              <w:t>порядок предоставления льгот по налогу устанавливаются Налоговым кодексом Российской Федерации. В течение налогового периода налогоплательщики-организации уплачивают авансовые платежи по земельному налогу ежеквартально равными долями</w:t>
            </w:r>
            <w:r w:rsidRPr="008E2AF5">
              <w:t xml:space="preserve"> </w:t>
            </w:r>
          </w:p>
        </w:tc>
      </w:tr>
      <w:tr w:rsidR="008E2AF5" w:rsidRPr="008E2AF5" w14:paraId="574010C0" w14:textId="77777777" w:rsidTr="008E2AF5">
        <w:trPr>
          <w:trHeight w:val="699"/>
          <w:jc w:val="center"/>
        </w:trPr>
        <w:tc>
          <w:tcPr>
            <w:tcW w:w="190" w:type="pct"/>
            <w:vAlign w:val="center"/>
          </w:tcPr>
          <w:p w14:paraId="7DD699C2" w14:textId="77777777" w:rsidR="008E2AF5" w:rsidRPr="008E2AF5" w:rsidRDefault="008E2AF5" w:rsidP="007969C6">
            <w:pPr>
              <w:tabs>
                <w:tab w:val="left" w:pos="4530"/>
              </w:tabs>
              <w:jc w:val="center"/>
            </w:pPr>
            <w:r w:rsidRPr="008E2AF5">
              <w:t>4.</w:t>
            </w:r>
          </w:p>
        </w:tc>
        <w:tc>
          <w:tcPr>
            <w:tcW w:w="1487" w:type="pct"/>
            <w:vAlign w:val="center"/>
          </w:tcPr>
          <w:p w14:paraId="2CD59F70" w14:textId="77777777" w:rsidR="008E2AF5" w:rsidRPr="008E2AF5" w:rsidRDefault="008E2AF5" w:rsidP="007969C6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jc w:val="both"/>
            </w:pPr>
            <w:r w:rsidRPr="008E2AF5">
              <w:t xml:space="preserve">4. Налоговые льготы ограничиваются перечнем, установленным </w:t>
            </w:r>
            <w:hyperlink r:id="rId7" w:history="1">
              <w:r w:rsidRPr="008E2AF5">
                <w:t>статьей 395</w:t>
              </w:r>
            </w:hyperlink>
            <w:r w:rsidRPr="008E2AF5">
              <w:t xml:space="preserve"> Налогового кодекса Российской Федерации.</w:t>
            </w:r>
          </w:p>
          <w:p w14:paraId="1A525E30" w14:textId="77777777" w:rsidR="008E2AF5" w:rsidRPr="008E2AF5" w:rsidRDefault="008E2AF5" w:rsidP="007969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bookmarkStart w:id="2" w:name="sub_62"/>
            <w:r w:rsidRPr="008E2AF5">
              <w:t xml:space="preserve">Налогоплательщики, имеющие право на налоговые льготы, в том числе в виде налогового вычета, установленные </w:t>
            </w:r>
            <w:hyperlink r:id="rId8" w:history="1">
              <w:r w:rsidRPr="008E2AF5">
                <w:t>законодательством</w:t>
              </w:r>
            </w:hyperlink>
            <w:r w:rsidRPr="008E2AF5">
              <w:t xml:space="preserve">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      </w:r>
            <w:bookmarkEnd w:id="2"/>
          </w:p>
        </w:tc>
        <w:tc>
          <w:tcPr>
            <w:tcW w:w="1630" w:type="pct"/>
          </w:tcPr>
          <w:p w14:paraId="64F40A63" w14:textId="77777777" w:rsidR="008E2AF5" w:rsidRPr="008E2AF5" w:rsidRDefault="008E2AF5" w:rsidP="007969C6">
            <w:pPr>
              <w:widowControl w:val="0"/>
              <w:autoSpaceDE w:val="0"/>
              <w:autoSpaceDN w:val="0"/>
              <w:adjustRightInd w:val="0"/>
              <w:ind w:firstLine="176"/>
              <w:contextualSpacing/>
              <w:jc w:val="both"/>
            </w:pPr>
            <w:r w:rsidRPr="008E2AF5">
              <w:t>Пункт 4 изложить в следующей редакции:</w:t>
            </w:r>
          </w:p>
          <w:p w14:paraId="013F6597" w14:textId="77777777" w:rsidR="008E2AF5" w:rsidRPr="008E2AF5" w:rsidRDefault="008E2AF5" w:rsidP="007969C6">
            <w:pPr>
              <w:ind w:firstLine="176"/>
              <w:jc w:val="both"/>
            </w:pPr>
            <w:r w:rsidRPr="008E2AF5">
              <w:t>«4.1. 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"земли общего пол</w:t>
            </w:r>
            <w:bookmarkStart w:id="3" w:name="_GoBack"/>
            <w:bookmarkEnd w:id="3"/>
            <w:r w:rsidRPr="008E2AF5">
              <w:t>ьзования, занятые улицами.»;</w:t>
            </w:r>
          </w:p>
        </w:tc>
        <w:tc>
          <w:tcPr>
            <w:tcW w:w="1693" w:type="pct"/>
          </w:tcPr>
          <w:p w14:paraId="7828FB5D" w14:textId="77777777" w:rsidR="008E2AF5" w:rsidRPr="008E2AF5" w:rsidRDefault="008E2AF5" w:rsidP="007969C6">
            <w:pPr>
              <w:tabs>
                <w:tab w:val="left" w:pos="4530"/>
              </w:tabs>
              <w:ind w:firstLine="34"/>
              <w:jc w:val="both"/>
              <w:rPr>
                <w:b/>
              </w:rPr>
            </w:pPr>
            <w:r w:rsidRPr="008E2AF5">
              <w:rPr>
                <w:b/>
              </w:rPr>
              <w:t>4. 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"земли общего пользования, занятые улицами.</w:t>
            </w:r>
          </w:p>
        </w:tc>
      </w:tr>
      <w:tr w:rsidR="008E2AF5" w:rsidRPr="008E2AF5" w14:paraId="7C38841A" w14:textId="77777777" w:rsidTr="008E2AF5">
        <w:trPr>
          <w:trHeight w:val="699"/>
          <w:jc w:val="center"/>
        </w:trPr>
        <w:tc>
          <w:tcPr>
            <w:tcW w:w="190" w:type="pct"/>
            <w:vAlign w:val="center"/>
          </w:tcPr>
          <w:p w14:paraId="4FCF85C4" w14:textId="77777777" w:rsidR="008E2AF5" w:rsidRPr="008E2AF5" w:rsidRDefault="008E2AF5" w:rsidP="007969C6">
            <w:pPr>
              <w:tabs>
                <w:tab w:val="left" w:pos="4530"/>
              </w:tabs>
              <w:jc w:val="center"/>
            </w:pPr>
            <w:r w:rsidRPr="008E2AF5">
              <w:t>5</w:t>
            </w:r>
          </w:p>
        </w:tc>
        <w:tc>
          <w:tcPr>
            <w:tcW w:w="1487" w:type="pct"/>
            <w:vAlign w:val="center"/>
          </w:tcPr>
          <w:p w14:paraId="674B9F3F" w14:textId="77777777" w:rsidR="008E2AF5" w:rsidRPr="008E2AF5" w:rsidRDefault="008E2AF5" w:rsidP="007969C6">
            <w:pPr>
              <w:ind w:firstLine="176"/>
              <w:jc w:val="both"/>
            </w:pPr>
            <w:r w:rsidRPr="008E2AF5">
              <w:t>4.1. 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"земли общего пользования, занятые улицами.</w:t>
            </w:r>
          </w:p>
        </w:tc>
        <w:tc>
          <w:tcPr>
            <w:tcW w:w="1630" w:type="pct"/>
          </w:tcPr>
          <w:p w14:paraId="5B291511" w14:textId="77777777" w:rsidR="008E2AF5" w:rsidRPr="008E2AF5" w:rsidRDefault="008E2AF5" w:rsidP="007969C6">
            <w:pPr>
              <w:widowControl w:val="0"/>
              <w:autoSpaceDE w:val="0"/>
              <w:autoSpaceDN w:val="0"/>
              <w:adjustRightInd w:val="0"/>
              <w:ind w:firstLine="175"/>
              <w:contextualSpacing/>
              <w:jc w:val="both"/>
            </w:pPr>
            <w:r w:rsidRPr="008E2AF5">
              <w:t>Пункт 4.1 исключить;</w:t>
            </w:r>
          </w:p>
          <w:p w14:paraId="521A1D91" w14:textId="77777777" w:rsidR="008E2AF5" w:rsidRPr="008E2AF5" w:rsidRDefault="008E2AF5" w:rsidP="007969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693" w:type="pct"/>
          </w:tcPr>
          <w:p w14:paraId="4EED2F33" w14:textId="77777777" w:rsidR="008E2AF5" w:rsidRPr="008E2AF5" w:rsidRDefault="008E2AF5" w:rsidP="007969C6">
            <w:pPr>
              <w:contextualSpacing/>
              <w:jc w:val="both"/>
            </w:pPr>
          </w:p>
        </w:tc>
      </w:tr>
    </w:tbl>
    <w:p w14:paraId="1F30CBB7" w14:textId="77777777" w:rsidR="008E2AF5" w:rsidRPr="00141904" w:rsidRDefault="008E2AF5" w:rsidP="008E2AF5">
      <w:pPr>
        <w:tabs>
          <w:tab w:val="left" w:pos="4530"/>
        </w:tabs>
      </w:pPr>
    </w:p>
    <w:p w14:paraId="5A757866" w14:textId="28754013" w:rsidR="009A2905" w:rsidRDefault="009A2905" w:rsidP="009E4BB1">
      <w:pPr>
        <w:shd w:val="clear" w:color="auto" w:fill="FFFFFF"/>
        <w:rPr>
          <w:sz w:val="28"/>
          <w:szCs w:val="28"/>
        </w:rPr>
      </w:pPr>
    </w:p>
    <w:sectPr w:rsidR="009A2905" w:rsidSect="008E2AF5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4E22"/>
    <w:multiLevelType w:val="hybridMultilevel"/>
    <w:tmpl w:val="6C4AEB2E"/>
    <w:lvl w:ilvl="0" w:tplc="507AF0D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5B656FA4"/>
    <w:multiLevelType w:val="hybridMultilevel"/>
    <w:tmpl w:val="170EC24C"/>
    <w:lvl w:ilvl="0" w:tplc="70562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C49F3"/>
    <w:multiLevelType w:val="hybridMultilevel"/>
    <w:tmpl w:val="243C58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43"/>
    <w:rsid w:val="00046A97"/>
    <w:rsid w:val="0005102C"/>
    <w:rsid w:val="00120CF7"/>
    <w:rsid w:val="00126359"/>
    <w:rsid w:val="001B5719"/>
    <w:rsid w:val="001F6E47"/>
    <w:rsid w:val="002467D7"/>
    <w:rsid w:val="00262942"/>
    <w:rsid w:val="002D15F0"/>
    <w:rsid w:val="0030259E"/>
    <w:rsid w:val="00325603"/>
    <w:rsid w:val="003D1A89"/>
    <w:rsid w:val="003E509F"/>
    <w:rsid w:val="00401163"/>
    <w:rsid w:val="0041462E"/>
    <w:rsid w:val="00425FA7"/>
    <w:rsid w:val="00496A53"/>
    <w:rsid w:val="004A7B66"/>
    <w:rsid w:val="0052573D"/>
    <w:rsid w:val="00596FA1"/>
    <w:rsid w:val="007479FF"/>
    <w:rsid w:val="007C4E43"/>
    <w:rsid w:val="00893BD0"/>
    <w:rsid w:val="008E2AF5"/>
    <w:rsid w:val="008E3643"/>
    <w:rsid w:val="008F3074"/>
    <w:rsid w:val="00933F05"/>
    <w:rsid w:val="00955101"/>
    <w:rsid w:val="00965FC8"/>
    <w:rsid w:val="0097057E"/>
    <w:rsid w:val="009A1675"/>
    <w:rsid w:val="009A2905"/>
    <w:rsid w:val="009B112E"/>
    <w:rsid w:val="009E4BB1"/>
    <w:rsid w:val="00A836BB"/>
    <w:rsid w:val="00B30622"/>
    <w:rsid w:val="00BD3EBF"/>
    <w:rsid w:val="00BF7D42"/>
    <w:rsid w:val="00C047BD"/>
    <w:rsid w:val="00C33C08"/>
    <w:rsid w:val="00CF2910"/>
    <w:rsid w:val="00D65995"/>
    <w:rsid w:val="00E06499"/>
    <w:rsid w:val="00E13B71"/>
    <w:rsid w:val="00EA0D35"/>
    <w:rsid w:val="00EF467A"/>
    <w:rsid w:val="00F85DD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F2C960"/>
  <w15:chartTrackingRefBased/>
  <w15:docId w15:val="{200CCB61-4441-404D-BAFF-F78518C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4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E364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E3643"/>
    <w:pPr>
      <w:jc w:val="center"/>
    </w:pPr>
  </w:style>
  <w:style w:type="character" w:customStyle="1" w:styleId="30">
    <w:name w:val="Основной текст 3 Знак"/>
    <w:basedOn w:val="a0"/>
    <w:link w:val="3"/>
    <w:rsid w:val="008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047BD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A83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3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16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9">
    <w:name w:val="Table Grid"/>
    <w:basedOn w:val="a1"/>
    <w:uiPriority w:val="39"/>
    <w:rsid w:val="008E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800200.3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Макурина ИЕ</cp:lastModifiedBy>
  <cp:revision>54</cp:revision>
  <cp:lastPrinted>2021-10-19T16:55:00Z</cp:lastPrinted>
  <dcterms:created xsi:type="dcterms:W3CDTF">2021-10-19T16:39:00Z</dcterms:created>
  <dcterms:modified xsi:type="dcterms:W3CDTF">2021-10-21T07:27:00Z</dcterms:modified>
</cp:coreProperties>
</file>