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C7" w:rsidRDefault="005076C7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5076C7" w:rsidRPr="00E0150C" w:rsidRDefault="005076C7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города Переславля-Залесского</w:t>
      </w:r>
    </w:p>
    <w:p w:rsidR="005076C7" w:rsidRPr="00E0150C" w:rsidRDefault="005076C7" w:rsidP="00364DC9">
      <w:pPr>
        <w:spacing w:line="276" w:lineRule="auto"/>
        <w:ind w:firstLine="5812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5076C7" w:rsidRPr="00E0150C" w:rsidRDefault="005076C7" w:rsidP="00364DC9">
      <w:pPr>
        <w:spacing w:line="276" w:lineRule="auto"/>
        <w:ind w:firstLine="5812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5076C7" w:rsidRPr="00D160C6" w:rsidRDefault="005076C7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5076C7" w:rsidRDefault="005706AB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6C7" w:rsidRPr="00E12B57" w:rsidRDefault="005076C7" w:rsidP="00196C0D">
      <w:pPr>
        <w:pStyle w:val="a3"/>
        <w:spacing w:line="240" w:lineRule="auto"/>
        <w:rPr>
          <w:sz w:val="28"/>
          <w:szCs w:val="28"/>
        </w:rPr>
      </w:pPr>
    </w:p>
    <w:p w:rsidR="005076C7" w:rsidRPr="00D160C6" w:rsidRDefault="005076C7" w:rsidP="00196C0D">
      <w:pPr>
        <w:pStyle w:val="a3"/>
        <w:spacing w:line="240" w:lineRule="auto"/>
        <w:rPr>
          <w:sz w:val="20"/>
          <w:szCs w:val="28"/>
        </w:rPr>
      </w:pPr>
    </w:p>
    <w:p w:rsidR="005076C7" w:rsidRPr="00E12B57" w:rsidRDefault="005076C7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5076C7" w:rsidRPr="00E12B57" w:rsidRDefault="005076C7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5076C7" w:rsidRPr="00E12B57" w:rsidRDefault="005076C7" w:rsidP="00196C0D">
      <w:pPr>
        <w:jc w:val="center"/>
        <w:rPr>
          <w:b/>
          <w:sz w:val="28"/>
          <w:szCs w:val="28"/>
        </w:rPr>
      </w:pPr>
    </w:p>
    <w:p w:rsidR="005076C7" w:rsidRPr="00E12B57" w:rsidRDefault="005076C7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5076C7" w:rsidRPr="00E12B57" w:rsidRDefault="005076C7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</w:t>
      </w:r>
      <w:r>
        <w:rPr>
          <w:sz w:val="28"/>
          <w:szCs w:val="28"/>
        </w:rPr>
        <w:t xml:space="preserve">                               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5076C7" w:rsidRPr="00E12B57" w:rsidRDefault="005076C7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5076C7" w:rsidRPr="00E12B57" w:rsidRDefault="005076C7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6C7" w:rsidRDefault="005076C7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 w:cs="Times New Roman"/>
          <w:sz w:val="28"/>
          <w:szCs w:val="28"/>
        </w:rPr>
        <w:t xml:space="preserve"> в сфере благоустройства</w:t>
      </w:r>
    </w:p>
    <w:p w:rsidR="005076C7" w:rsidRPr="006416B0" w:rsidRDefault="005076C7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76C7" w:rsidRPr="006479E8" w:rsidRDefault="005076C7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5076C7" w:rsidRPr="006479E8" w:rsidRDefault="005076C7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5076C7" w:rsidRPr="00E12B57" w:rsidRDefault="005076C7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5076C7" w:rsidRPr="00E12B57" w:rsidRDefault="005076C7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5076C7" w:rsidRPr="003A0646" w:rsidRDefault="005076C7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в сфере благоустройства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5076C7" w:rsidRPr="003A0646" w:rsidRDefault="005076C7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5076C7" w:rsidRPr="003A0646" w:rsidRDefault="005076C7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5076C7" w:rsidRPr="003A0646" w:rsidRDefault="005076C7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076C7" w:rsidRPr="003A0646" w:rsidRDefault="005076C7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5076C7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5076C7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5076C7" w:rsidRPr="003A0646" w:rsidRDefault="005076C7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</w:p>
                <w:p w:rsidR="005076C7" w:rsidRPr="003A0646" w:rsidRDefault="005076C7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5076C7" w:rsidRPr="003A0646" w:rsidRDefault="005076C7" w:rsidP="00105CDD">
            <w:pPr>
              <w:rPr>
                <w:sz w:val="28"/>
                <w:szCs w:val="28"/>
              </w:rPr>
            </w:pPr>
          </w:p>
        </w:tc>
      </w:tr>
    </w:tbl>
    <w:p w:rsidR="005076C7" w:rsidRDefault="005076C7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076C7" w:rsidRDefault="005076C7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076C7" w:rsidRPr="00CB1F56" w:rsidRDefault="005076C7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5076C7" w:rsidRPr="00B87DA2" w:rsidRDefault="005076C7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5076C7" w:rsidRPr="00B87DA2" w:rsidRDefault="005076C7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5076C7" w:rsidRPr="00B87DA2" w:rsidRDefault="005076C7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5076C7" w:rsidRDefault="005076C7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5076C7" w:rsidRDefault="005076C7" w:rsidP="005F5AA9">
      <w:pPr>
        <w:jc w:val="center"/>
        <w:rPr>
          <w:bCs/>
        </w:rPr>
      </w:pPr>
    </w:p>
    <w:p w:rsidR="005076C7" w:rsidRDefault="005076C7" w:rsidP="00196C0D">
      <w:pPr>
        <w:suppressAutoHyphens/>
        <w:rPr>
          <w:lang w:eastAsia="ar-SA"/>
        </w:rPr>
      </w:pPr>
    </w:p>
    <w:p w:rsidR="005076C7" w:rsidRDefault="005076C7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>
        <w:rPr>
          <w:b/>
          <w:sz w:val="28"/>
          <w:szCs w:val="28"/>
        </w:rPr>
        <w:t xml:space="preserve"> в сфере благоустройства</w:t>
      </w:r>
    </w:p>
    <w:p w:rsidR="005076C7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5076C7" w:rsidRPr="00C26595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5076C7" w:rsidRDefault="005076C7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76C7" w:rsidRPr="00CC5106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>
        <w:rPr>
          <w:sz w:val="28"/>
          <w:szCs w:val="28"/>
        </w:rPr>
        <w:t xml:space="preserve">в сфере благоустройства </w:t>
      </w:r>
      <w:r w:rsidRPr="00CC5106">
        <w:rPr>
          <w:sz w:val="28"/>
          <w:szCs w:val="28"/>
        </w:rPr>
        <w:t>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5076C7" w:rsidRPr="00CC5106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88621D">
        <w:rPr>
          <w:sz w:val="28"/>
          <w:szCs w:val="28"/>
        </w:rPr>
        <w:t xml:space="preserve">Предметом муниципального контроля в сфере благоустройства является соблюдение Правил благоустройства территории </w:t>
      </w:r>
      <w:r>
        <w:rPr>
          <w:sz w:val="28"/>
          <w:szCs w:val="28"/>
        </w:rPr>
        <w:t>городского округа город Переславль-Залесский</w:t>
      </w:r>
      <w:r w:rsidRPr="0088621D">
        <w:rPr>
          <w:sz w:val="28"/>
          <w:szCs w:val="28"/>
        </w:rPr>
        <w:t xml:space="preserve">, утвержденных </w:t>
      </w:r>
      <w:r w:rsidRPr="005A1EE9">
        <w:rPr>
          <w:color w:val="000000"/>
          <w:sz w:val="28"/>
          <w:szCs w:val="28"/>
        </w:rPr>
        <w:t xml:space="preserve">решением Переславль-Залесской городской Думы Ярославской области от 26 апреля </w:t>
      </w:r>
      <w:smartTag w:uri="urn:schemas-microsoft-com:office:smarttags" w:element="metricconverter">
        <w:smartTagPr>
          <w:attr w:name="ProductID" w:val="2018 г"/>
        </w:smartTagPr>
        <w:r w:rsidRPr="005A1EE9">
          <w:rPr>
            <w:color w:val="000000"/>
            <w:sz w:val="28"/>
            <w:szCs w:val="28"/>
          </w:rPr>
          <w:t>2018 г</w:t>
        </w:r>
      </w:smartTag>
      <w:r w:rsidRPr="005A1EE9">
        <w:rPr>
          <w:color w:val="000000"/>
          <w:sz w:val="28"/>
          <w:szCs w:val="28"/>
        </w:rPr>
        <w:t>. № 46</w:t>
      </w:r>
      <w:r>
        <w:rPr>
          <w:color w:val="000000"/>
          <w:sz w:val="28"/>
          <w:szCs w:val="28"/>
        </w:rPr>
        <w:t xml:space="preserve"> (далее – Правила благоустройства)</w:t>
      </w:r>
      <w:r w:rsidRPr="0088621D">
        <w:rPr>
          <w:sz w:val="28"/>
          <w:szCs w:val="28"/>
        </w:rPr>
        <w:t>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sz w:val="28"/>
          <w:szCs w:val="28"/>
        </w:rPr>
        <w:t>.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5076C7" w:rsidRDefault="005076C7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5076C7" w:rsidRDefault="005076C7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5076C7" w:rsidRDefault="005076C7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5076C7" w:rsidRDefault="005076C7" w:rsidP="005F67B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5076C7" w:rsidRDefault="005076C7" w:rsidP="005F67BB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EE4EF0">
        <w:rPr>
          <w:color w:val="000000"/>
          <w:sz w:val="28"/>
          <w:szCs w:val="28"/>
        </w:rPr>
        <w:t xml:space="preserve">) деятельность, действия (бездействие) контролируемых лиц, связанные с соблюдением </w:t>
      </w:r>
      <w:r>
        <w:rPr>
          <w:color w:val="000000"/>
          <w:sz w:val="28"/>
          <w:szCs w:val="28"/>
        </w:rPr>
        <w:t>обязательных требований П</w:t>
      </w:r>
      <w:r w:rsidRPr="00EE4EF0">
        <w:rPr>
          <w:color w:val="000000"/>
          <w:sz w:val="28"/>
          <w:szCs w:val="28"/>
        </w:rPr>
        <w:t>равил благоустройства;</w:t>
      </w:r>
    </w:p>
    <w:p w:rsidR="005076C7" w:rsidRDefault="005076C7" w:rsidP="005F67BB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E4EF0">
        <w:rPr>
          <w:color w:val="000000"/>
          <w:sz w:val="28"/>
          <w:szCs w:val="28"/>
        </w:rPr>
        <w:t xml:space="preserve">2) здания, помещения, сооружения,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</w:t>
      </w:r>
      <w:r>
        <w:rPr>
          <w:color w:val="000000"/>
          <w:sz w:val="28"/>
          <w:szCs w:val="28"/>
        </w:rPr>
        <w:t>П</w:t>
      </w:r>
      <w:r w:rsidRPr="00EE4EF0">
        <w:rPr>
          <w:color w:val="000000"/>
          <w:sz w:val="28"/>
          <w:szCs w:val="28"/>
        </w:rPr>
        <w:t>равилами благоустройства предъявляются обязательные требования.</w:t>
      </w:r>
    </w:p>
    <w:p w:rsidR="005076C7" w:rsidRPr="00EE4EF0" w:rsidRDefault="005076C7" w:rsidP="005F67BB">
      <w:pPr>
        <w:ind w:firstLine="709"/>
        <w:contextualSpacing/>
        <w:jc w:val="both"/>
        <w:rPr>
          <w:sz w:val="28"/>
          <w:szCs w:val="28"/>
        </w:rPr>
      </w:pPr>
      <w:r w:rsidRPr="00BD2F28">
        <w:rPr>
          <w:bCs/>
          <w:sz w:val="28"/>
          <w:szCs w:val="28"/>
        </w:rPr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5076C7" w:rsidRPr="0094511E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5076C7" w:rsidRPr="0094511E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5076C7" w:rsidRDefault="005076C7" w:rsidP="00F0316A">
      <w:pPr>
        <w:contextualSpacing/>
        <w:rPr>
          <w:sz w:val="28"/>
          <w:szCs w:val="28"/>
        </w:rPr>
      </w:pPr>
    </w:p>
    <w:p w:rsidR="005076C7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5076C7" w:rsidRPr="00B94E0A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5076C7" w:rsidRPr="0094511E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5076C7" w:rsidRPr="00D62B81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5076C7" w:rsidRPr="00D62B81" w:rsidRDefault="005076C7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5076C7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5076C7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5076C7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5076C7" w:rsidRPr="00572378" w:rsidRDefault="005076C7" w:rsidP="003C37E8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4) профилактический визит.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5076C7" w:rsidRPr="003C37E8" w:rsidRDefault="005076C7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 xml:space="preserve">14. </w:t>
      </w:r>
      <w:r w:rsidRPr="003C37E8">
        <w:rPr>
          <w:rFonts w:ascii="Times New Roman" w:hAnsi="Times New Roman"/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Предостережение объявляется руководителем (заместителем руководителя) контрольного органа.</w:t>
      </w:r>
    </w:p>
    <w:p w:rsidR="005076C7" w:rsidRPr="003C37E8" w:rsidRDefault="005076C7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>К</w:t>
      </w:r>
      <w:r w:rsidRPr="003C37E8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3C37E8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3C37E8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5076C7" w:rsidRPr="003C37E8" w:rsidRDefault="005076C7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5076C7" w:rsidRPr="003C37E8" w:rsidRDefault="005076C7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7E8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3C37E8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5076C7" w:rsidRPr="003C37E8" w:rsidRDefault="005076C7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3C37E8">
        <w:rPr>
          <w:bCs/>
          <w:sz w:val="28"/>
          <w:szCs w:val="28"/>
        </w:rPr>
        <w:t>По результатам рассмотрения возражения</w:t>
      </w:r>
      <w:r w:rsidRPr="003C37E8">
        <w:rPr>
          <w:sz w:val="28"/>
          <w:szCs w:val="28"/>
          <w:shd w:val="clear" w:color="auto" w:fill="FFFFFF"/>
        </w:rPr>
        <w:t xml:space="preserve">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5076C7" w:rsidRPr="003C37E8" w:rsidRDefault="005076C7" w:rsidP="00B844F9">
      <w:pPr>
        <w:pStyle w:val="af1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3C37E8">
        <w:rPr>
          <w:rFonts w:ascii="Times New Roman" w:hAnsi="Times New Roman"/>
          <w:bCs/>
          <w:sz w:val="28"/>
          <w:szCs w:val="28"/>
        </w:rPr>
        <w:t>Повторное направление возражения по тем же основаниям не допускается.</w:t>
      </w:r>
    </w:p>
    <w:p w:rsidR="005076C7" w:rsidRPr="00DF63E3" w:rsidRDefault="005076C7" w:rsidP="006F6725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5076C7" w:rsidRPr="005B7325" w:rsidRDefault="005076C7" w:rsidP="006F67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5076C7" w:rsidRPr="005B7325" w:rsidRDefault="005076C7" w:rsidP="006F6725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5076C7" w:rsidRPr="005B7325" w:rsidRDefault="005076C7" w:rsidP="006F6725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5076C7" w:rsidRDefault="005076C7" w:rsidP="006F6725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5076C7" w:rsidRPr="005B7325" w:rsidRDefault="005076C7" w:rsidP="006F6725">
      <w:pPr>
        <w:pStyle w:val="af3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5076C7" w:rsidRPr="002933E2" w:rsidRDefault="005076C7" w:rsidP="006F6725">
      <w:pPr>
        <w:pStyle w:val="af3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5076C7" w:rsidRPr="002933E2" w:rsidRDefault="005076C7" w:rsidP="006F6725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5076C7" w:rsidRDefault="005076C7" w:rsidP="006F6725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5076C7" w:rsidRPr="002933E2" w:rsidRDefault="005076C7" w:rsidP="006F6725">
      <w:pPr>
        <w:pStyle w:val="af3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040526">
        <w:rPr>
          <w:sz w:val="28"/>
          <w:szCs w:val="28"/>
        </w:rPr>
        <w:t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</w:p>
    <w:p w:rsidR="005076C7" w:rsidRPr="006F6725" w:rsidRDefault="005076C7" w:rsidP="004F3652">
      <w:pPr>
        <w:pStyle w:val="af1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F6725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5076C7" w:rsidRPr="00145F60" w:rsidRDefault="005076C7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5076C7" w:rsidRPr="00A66F95" w:rsidRDefault="005076C7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5076C7" w:rsidRPr="002933E2" w:rsidRDefault="005076C7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17</w:t>
      </w:r>
      <w:r w:rsidRPr="002933E2">
        <w:rPr>
          <w:sz w:val="28"/>
          <w:szCs w:val="28"/>
        </w:rPr>
        <w:t xml:space="preserve">.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5076C7" w:rsidRDefault="005076C7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5076C7" w:rsidRPr="00A420CF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5076C7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5076C7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5076C7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5076C7" w:rsidRPr="00A420CF" w:rsidRDefault="005076C7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5076C7" w:rsidRPr="002933E2" w:rsidRDefault="005076C7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</w:p>
    <w:p w:rsidR="005076C7" w:rsidRPr="008B5D61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5076C7" w:rsidRPr="00F21A38" w:rsidRDefault="005076C7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5076C7" w:rsidRDefault="005076C7" w:rsidP="005706AB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5076C7" w:rsidRPr="00765D7A" w:rsidRDefault="005076C7" w:rsidP="005706AB">
      <w:pPr>
        <w:pStyle w:val="af3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5076C7" w:rsidRPr="00EA5EA6" w:rsidRDefault="005076C7" w:rsidP="005706A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5076C7" w:rsidRPr="00862118" w:rsidRDefault="005076C7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5076C7" w:rsidRPr="00862118" w:rsidRDefault="005076C7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5076C7" w:rsidRPr="00862118" w:rsidRDefault="005076C7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5076C7" w:rsidRPr="00862118" w:rsidRDefault="005076C7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5076C7" w:rsidRPr="00B52FDC" w:rsidRDefault="005076C7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5076C7" w:rsidRPr="00C76CA7" w:rsidRDefault="005076C7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5076C7" w:rsidRPr="00B52FDC" w:rsidRDefault="005076C7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5076C7" w:rsidRPr="00A36E79" w:rsidRDefault="005076C7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5076C7" w:rsidRPr="00A36E79" w:rsidRDefault="005076C7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5076C7" w:rsidRDefault="005076C7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5076C7" w:rsidRPr="00F21A38" w:rsidRDefault="005076C7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5076C7" w:rsidRDefault="005076C7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5076C7" w:rsidRPr="00513824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5076C7" w:rsidRDefault="005076C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5076C7" w:rsidRPr="001F3C70" w:rsidRDefault="005076C7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5076C7" w:rsidRPr="001F3C70" w:rsidRDefault="005076C7" w:rsidP="00F0316A">
      <w:pPr>
        <w:contextualSpacing/>
        <w:jc w:val="center"/>
        <w:rPr>
          <w:b/>
          <w:sz w:val="28"/>
          <w:szCs w:val="28"/>
        </w:rPr>
      </w:pPr>
    </w:p>
    <w:p w:rsidR="005076C7" w:rsidRDefault="005076C7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5076C7" w:rsidRDefault="005076C7" w:rsidP="00F0316A">
      <w:pPr>
        <w:contextualSpacing/>
        <w:jc w:val="center"/>
        <w:rPr>
          <w:b/>
          <w:sz w:val="28"/>
          <w:szCs w:val="28"/>
        </w:rPr>
      </w:pPr>
    </w:p>
    <w:p w:rsidR="005076C7" w:rsidRDefault="005076C7" w:rsidP="00365D9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5706AB" w:rsidRPr="0075789A" w:rsidRDefault="005706AB" w:rsidP="005706AB">
      <w:pPr>
        <w:ind w:right="355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5789A">
        <w:rPr>
          <w:sz w:val="28"/>
          <w:szCs w:val="28"/>
        </w:rPr>
        <w:t>Пояснительная записка</w:t>
      </w:r>
    </w:p>
    <w:p w:rsidR="005706AB" w:rsidRPr="0075789A" w:rsidRDefault="005706AB" w:rsidP="005706AB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 xml:space="preserve">к проекту решения Переславль-Залесской городской Думы </w:t>
      </w:r>
    </w:p>
    <w:p w:rsidR="005706AB" w:rsidRPr="0075789A" w:rsidRDefault="005706AB" w:rsidP="005706AB">
      <w:pPr>
        <w:jc w:val="center"/>
        <w:rPr>
          <w:sz w:val="28"/>
          <w:szCs w:val="28"/>
        </w:rPr>
      </w:pPr>
      <w:r w:rsidRPr="0075789A">
        <w:rPr>
          <w:sz w:val="28"/>
          <w:szCs w:val="28"/>
        </w:rPr>
        <w:t xml:space="preserve">«Об утверждении Положения о муниципальном контроле </w:t>
      </w:r>
      <w:r>
        <w:rPr>
          <w:sz w:val="28"/>
          <w:szCs w:val="28"/>
        </w:rPr>
        <w:t>в сфере благоустройства</w:t>
      </w:r>
      <w:r w:rsidRPr="0075789A">
        <w:rPr>
          <w:sz w:val="28"/>
          <w:szCs w:val="28"/>
        </w:rPr>
        <w:t>»</w:t>
      </w:r>
    </w:p>
    <w:p w:rsidR="005706AB" w:rsidRDefault="005706AB" w:rsidP="005706AB">
      <w:pPr>
        <w:rPr>
          <w:sz w:val="28"/>
          <w:szCs w:val="28"/>
        </w:rPr>
      </w:pPr>
    </w:p>
    <w:p w:rsidR="005706AB" w:rsidRPr="00063EDC" w:rsidRDefault="005706AB" w:rsidP="005706AB">
      <w:pPr>
        <w:ind w:firstLine="708"/>
        <w:jc w:val="both"/>
        <w:rPr>
          <w:sz w:val="28"/>
          <w:szCs w:val="28"/>
          <w:shd w:val="clear" w:color="auto" w:fill="FFFFFF"/>
        </w:rPr>
      </w:pPr>
      <w:r w:rsidRPr="00B27A6C">
        <w:rPr>
          <w:sz w:val="28"/>
          <w:szCs w:val="28"/>
        </w:rPr>
        <w:t>Подготовка</w:t>
      </w:r>
      <w:r w:rsidRPr="0030148D">
        <w:rPr>
          <w:sz w:val="28"/>
          <w:szCs w:val="28"/>
        </w:rPr>
        <w:t xml:space="preserve"> проекта решения Переславль-Залесской городской Думы </w:t>
      </w:r>
      <w:r w:rsidRPr="00FC423E">
        <w:rPr>
          <w:sz w:val="28"/>
          <w:szCs w:val="28"/>
        </w:rPr>
        <w:t xml:space="preserve">«Об утверждении Положения о муниципальном контроле в сфере благоустройства» </w:t>
      </w:r>
      <w:r w:rsidRPr="0030148D">
        <w:rPr>
          <w:sz w:val="28"/>
          <w:szCs w:val="28"/>
        </w:rPr>
        <w:t>(далее – проект</w:t>
      </w:r>
      <w:r>
        <w:rPr>
          <w:sz w:val="28"/>
          <w:szCs w:val="28"/>
        </w:rPr>
        <w:t xml:space="preserve"> решения</w:t>
      </w:r>
      <w:r w:rsidRPr="0030148D">
        <w:rPr>
          <w:sz w:val="28"/>
          <w:szCs w:val="28"/>
        </w:rPr>
        <w:t xml:space="preserve">) </w:t>
      </w:r>
      <w:r w:rsidRPr="00B27A6C">
        <w:rPr>
          <w:sz w:val="28"/>
          <w:szCs w:val="28"/>
        </w:rPr>
        <w:t xml:space="preserve">обусловлена изменениями в законодательстве. С 01.07.2021 года вступил в силу </w:t>
      </w:r>
      <w:r w:rsidRPr="00836673">
        <w:rPr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Федерации»,</w:t>
      </w:r>
      <w:r>
        <w:rPr>
          <w:sz w:val="28"/>
          <w:szCs w:val="28"/>
        </w:rPr>
        <w:t xml:space="preserve"> </w:t>
      </w:r>
      <w:r w:rsidRPr="00272894">
        <w:rPr>
          <w:sz w:val="28"/>
          <w:szCs w:val="28"/>
        </w:rPr>
        <w:t>положения которого</w:t>
      </w:r>
      <w:r w:rsidRPr="00272894">
        <w:rPr>
          <w:sz w:val="23"/>
          <w:szCs w:val="23"/>
          <w:shd w:val="clear" w:color="auto" w:fill="FFFFFF"/>
        </w:rPr>
        <w:t xml:space="preserve"> </w:t>
      </w:r>
      <w:r w:rsidRPr="00272894">
        <w:rPr>
          <w:sz w:val="28"/>
          <w:szCs w:val="28"/>
          <w:shd w:val="clear" w:color="auto" w:fill="FFFFFF"/>
        </w:rPr>
        <w:t xml:space="preserve">регулируют отношения по организации и осуществлению </w:t>
      </w:r>
      <w:r w:rsidRPr="00646B40">
        <w:rPr>
          <w:color w:val="22272F"/>
          <w:sz w:val="28"/>
          <w:szCs w:val="28"/>
          <w:shd w:val="clear" w:color="auto" w:fill="FFFFFF"/>
        </w:rPr>
        <w:t>государственного контроля (надзора)</w:t>
      </w:r>
      <w:r>
        <w:rPr>
          <w:color w:val="22272F"/>
          <w:sz w:val="23"/>
          <w:szCs w:val="23"/>
          <w:shd w:val="clear" w:color="auto" w:fill="FFFFFF"/>
        </w:rPr>
        <w:t>,</w:t>
      </w:r>
      <w:r w:rsidRPr="00272894">
        <w:rPr>
          <w:sz w:val="28"/>
          <w:szCs w:val="28"/>
          <w:shd w:val="clear" w:color="auto" w:fill="FFFFFF"/>
        </w:rPr>
        <w:t xml:space="preserve"> муниципального контроля. Пунктом 4 части 2 статьи 3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B27A6C">
        <w:rPr>
          <w:sz w:val="28"/>
          <w:szCs w:val="28"/>
          <w:shd w:val="clear" w:color="auto" w:fill="FFFFFF"/>
        </w:rPr>
        <w:t>данного Федерального закона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  <w:r w:rsidRPr="00836673">
        <w:rPr>
          <w:sz w:val="28"/>
          <w:szCs w:val="28"/>
        </w:rPr>
        <w:t xml:space="preserve">установлено, что порядок организации и осуществления муниципального контроля, в том </w:t>
      </w:r>
      <w:r>
        <w:rPr>
          <w:sz w:val="28"/>
          <w:szCs w:val="28"/>
        </w:rPr>
        <w:t>числе в сфере благоустройства</w:t>
      </w:r>
      <w:r w:rsidRPr="00836673">
        <w:rPr>
          <w:sz w:val="28"/>
          <w:szCs w:val="28"/>
        </w:rPr>
        <w:t>, устанавливается соответствующим положением о виде муниципального контроля, принимаемого представительным органом</w:t>
      </w:r>
      <w:r w:rsidRPr="00B27A6C">
        <w:rPr>
          <w:sz w:val="28"/>
          <w:szCs w:val="28"/>
        </w:rPr>
        <w:t xml:space="preserve">. </w:t>
      </w:r>
      <w:r w:rsidRPr="00B27A6C">
        <w:rPr>
          <w:sz w:val="28"/>
          <w:szCs w:val="28"/>
          <w:shd w:val="clear" w:color="auto" w:fill="FFFFFF"/>
        </w:rPr>
        <w:t>В настоящее время положение о данном виде контроля утверждено Постановлением Администрации города Переславля-Залесского.</w:t>
      </w:r>
      <w:r w:rsidRPr="00B27A6C">
        <w:rPr>
          <w:sz w:val="28"/>
          <w:szCs w:val="28"/>
        </w:rPr>
        <w:t xml:space="preserve"> </w:t>
      </w:r>
      <w:r w:rsidRPr="00A32B25">
        <w:rPr>
          <w:sz w:val="28"/>
          <w:szCs w:val="28"/>
        </w:rPr>
        <w:t xml:space="preserve">Частью 4 статьи 98 указанного Федерального закона предусмотрено, что </w:t>
      </w:r>
      <w:r w:rsidRPr="00A32B25">
        <w:rPr>
          <w:sz w:val="28"/>
          <w:szCs w:val="28"/>
          <w:shd w:val="clear" w:color="auto" w:fill="FFFFFF"/>
        </w:rPr>
        <w:t>положения о видах муниципального контроля подлежат утверждению представительным органом до 01 января 2022 года.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5706AB" w:rsidRDefault="005706AB" w:rsidP="005706AB">
      <w:pPr>
        <w:ind w:firstLine="708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В связи с изложенным, а также в целях </w:t>
      </w:r>
      <w:r>
        <w:rPr>
          <w:sz w:val="28"/>
          <w:szCs w:val="28"/>
        </w:rPr>
        <w:t xml:space="preserve">установления порядка </w:t>
      </w:r>
      <w:r w:rsidRPr="00836673">
        <w:rPr>
          <w:sz w:val="28"/>
          <w:szCs w:val="28"/>
        </w:rPr>
        <w:t>организации и осуществления муниципального контроля</w:t>
      </w:r>
      <w:r>
        <w:rPr>
          <w:sz w:val="28"/>
          <w:szCs w:val="28"/>
        </w:rPr>
        <w:t xml:space="preserve"> в сфере благоустройства на территории городского округа город Переславль-Залесский необходимо принять </w:t>
      </w:r>
      <w:r w:rsidRPr="00A32B25">
        <w:rPr>
          <w:sz w:val="28"/>
          <w:szCs w:val="28"/>
        </w:rPr>
        <w:t>соответствующее</w:t>
      </w:r>
      <w:r>
        <w:rPr>
          <w:sz w:val="28"/>
          <w:szCs w:val="28"/>
        </w:rPr>
        <w:t xml:space="preserve"> </w:t>
      </w:r>
      <w:r w:rsidRPr="0075789A">
        <w:rPr>
          <w:sz w:val="28"/>
          <w:szCs w:val="28"/>
        </w:rPr>
        <w:t>Положени</w:t>
      </w:r>
      <w:r>
        <w:rPr>
          <w:sz w:val="28"/>
          <w:szCs w:val="28"/>
        </w:rPr>
        <w:t>е.</w:t>
      </w:r>
    </w:p>
    <w:p w:rsidR="005706AB" w:rsidRPr="0030148D" w:rsidRDefault="005706AB" w:rsidP="005706AB">
      <w:pPr>
        <w:ind w:firstLine="567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решения </w:t>
      </w:r>
      <w:r w:rsidRPr="0030148D">
        <w:rPr>
          <w:sz w:val="28"/>
          <w:szCs w:val="28"/>
        </w:rPr>
        <w:t xml:space="preserve">прошел процедуру оценки регулирующего воздействия, получено положительное заключение от </w:t>
      </w:r>
      <w:r>
        <w:rPr>
          <w:sz w:val="28"/>
          <w:szCs w:val="28"/>
        </w:rPr>
        <w:t>20</w:t>
      </w:r>
      <w:r w:rsidRPr="0030148D">
        <w:rPr>
          <w:sz w:val="28"/>
          <w:szCs w:val="28"/>
        </w:rPr>
        <w:t>.1</w:t>
      </w:r>
      <w:r>
        <w:rPr>
          <w:sz w:val="28"/>
          <w:szCs w:val="28"/>
        </w:rPr>
        <w:t>0</w:t>
      </w:r>
      <w:r w:rsidRPr="0030148D">
        <w:rPr>
          <w:sz w:val="28"/>
          <w:szCs w:val="28"/>
        </w:rPr>
        <w:t>.2021.</w:t>
      </w:r>
    </w:p>
    <w:p w:rsidR="005706AB" w:rsidRPr="0030148D" w:rsidRDefault="005706AB" w:rsidP="005706AB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A32B25">
        <w:rPr>
          <w:bCs/>
          <w:sz w:val="28"/>
          <w:szCs w:val="28"/>
          <w:shd w:val="clear" w:color="auto" w:fill="FFFFFF"/>
        </w:rPr>
        <w:t>Также п</w:t>
      </w:r>
      <w:r w:rsidRPr="0030148D">
        <w:rPr>
          <w:bCs/>
          <w:sz w:val="28"/>
          <w:szCs w:val="28"/>
          <w:shd w:val="clear" w:color="auto" w:fill="FFFFFF"/>
        </w:rPr>
        <w:t xml:space="preserve">роект решения направлен в </w:t>
      </w:r>
      <w:proofErr w:type="spellStart"/>
      <w:r w:rsidRPr="0030148D">
        <w:rPr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30148D">
        <w:rPr>
          <w:bCs/>
          <w:sz w:val="28"/>
          <w:szCs w:val="28"/>
          <w:shd w:val="clear" w:color="auto" w:fill="FFFFFF"/>
        </w:rPr>
        <w:t xml:space="preserve"> межрайонную прокуратуру</w:t>
      </w:r>
      <w:r w:rsidRPr="0030148D">
        <w:rPr>
          <w:sz w:val="28"/>
          <w:szCs w:val="28"/>
        </w:rPr>
        <w:t xml:space="preserve"> на</w:t>
      </w:r>
      <w:r w:rsidRPr="0030148D">
        <w:rPr>
          <w:bCs/>
          <w:sz w:val="28"/>
          <w:szCs w:val="28"/>
          <w:shd w:val="clear" w:color="auto" w:fill="FFFFFF"/>
        </w:rPr>
        <w:t xml:space="preserve"> антикоррупционную экспертизу</w:t>
      </w:r>
      <w:r>
        <w:rPr>
          <w:bCs/>
          <w:sz w:val="28"/>
          <w:szCs w:val="28"/>
          <w:shd w:val="clear" w:color="auto" w:fill="FFFFFF"/>
        </w:rPr>
        <w:t>.</w:t>
      </w:r>
    </w:p>
    <w:p w:rsidR="005706AB" w:rsidRPr="0030148D" w:rsidRDefault="005706AB" w:rsidP="005706AB">
      <w:pPr>
        <w:ind w:firstLine="567"/>
        <w:jc w:val="both"/>
        <w:rPr>
          <w:sz w:val="28"/>
          <w:szCs w:val="28"/>
        </w:rPr>
      </w:pPr>
      <w:r w:rsidRPr="0030148D">
        <w:rPr>
          <w:sz w:val="28"/>
          <w:szCs w:val="28"/>
        </w:rPr>
        <w:t xml:space="preserve">Принятие решения Переславль-Залесской городской Думы </w:t>
      </w:r>
      <w:r w:rsidRPr="0075789A">
        <w:rPr>
          <w:sz w:val="28"/>
          <w:szCs w:val="28"/>
        </w:rPr>
        <w:t xml:space="preserve">«Об утверждении Положения о муниципальном контроле </w:t>
      </w:r>
      <w:r>
        <w:rPr>
          <w:sz w:val="28"/>
          <w:szCs w:val="28"/>
        </w:rPr>
        <w:t>в сфере благоустройства</w:t>
      </w:r>
      <w:r w:rsidRPr="0075789A">
        <w:rPr>
          <w:sz w:val="28"/>
          <w:szCs w:val="28"/>
        </w:rPr>
        <w:t>»</w:t>
      </w:r>
      <w:r w:rsidRPr="0030148D">
        <w:rPr>
          <w:sz w:val="28"/>
          <w:szCs w:val="28"/>
        </w:rPr>
        <w:t xml:space="preserve"> не повлечет увеличение (уменьшение) расходов местного бюджета.</w:t>
      </w:r>
    </w:p>
    <w:p w:rsidR="005706AB" w:rsidRDefault="005706AB" w:rsidP="005706AB">
      <w:pPr>
        <w:ind w:firstLine="708"/>
        <w:jc w:val="both"/>
        <w:rPr>
          <w:sz w:val="28"/>
          <w:szCs w:val="28"/>
        </w:rPr>
      </w:pPr>
    </w:p>
    <w:p w:rsidR="005706AB" w:rsidRDefault="005706AB" w:rsidP="005706AB">
      <w:pPr>
        <w:ind w:firstLine="708"/>
        <w:jc w:val="both"/>
        <w:rPr>
          <w:sz w:val="28"/>
          <w:szCs w:val="28"/>
        </w:rPr>
      </w:pPr>
    </w:p>
    <w:p w:rsidR="005706AB" w:rsidRDefault="005706AB" w:rsidP="005706AB">
      <w:pPr>
        <w:ind w:firstLine="708"/>
        <w:jc w:val="both"/>
        <w:rPr>
          <w:sz w:val="28"/>
          <w:szCs w:val="28"/>
        </w:rPr>
      </w:pPr>
    </w:p>
    <w:p w:rsidR="005706AB" w:rsidRPr="00C408B2" w:rsidRDefault="005706AB" w:rsidP="005706A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И.Е. Строкинова</w:t>
      </w:r>
    </w:p>
    <w:p w:rsidR="005076C7" w:rsidRPr="00A23437" w:rsidRDefault="005076C7" w:rsidP="00365D9E">
      <w:pPr>
        <w:ind w:firstLine="851"/>
        <w:contextualSpacing/>
        <w:jc w:val="both"/>
        <w:rPr>
          <w:sz w:val="28"/>
          <w:szCs w:val="28"/>
        </w:rPr>
      </w:pPr>
    </w:p>
    <w:sectPr w:rsidR="005076C7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40526"/>
    <w:rsid w:val="000506BE"/>
    <w:rsid w:val="00053FA0"/>
    <w:rsid w:val="00060AEE"/>
    <w:rsid w:val="00065894"/>
    <w:rsid w:val="000A366C"/>
    <w:rsid w:val="000B091D"/>
    <w:rsid w:val="000B3394"/>
    <w:rsid w:val="000B40A5"/>
    <w:rsid w:val="000B4DD4"/>
    <w:rsid w:val="000F03DC"/>
    <w:rsid w:val="000F63AC"/>
    <w:rsid w:val="00105CDD"/>
    <w:rsid w:val="0010679E"/>
    <w:rsid w:val="00133AB3"/>
    <w:rsid w:val="00135DED"/>
    <w:rsid w:val="00145F60"/>
    <w:rsid w:val="00147191"/>
    <w:rsid w:val="0016079F"/>
    <w:rsid w:val="00177611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534D7"/>
    <w:rsid w:val="00354AD5"/>
    <w:rsid w:val="00364DC9"/>
    <w:rsid w:val="00365779"/>
    <w:rsid w:val="00365D9E"/>
    <w:rsid w:val="00377CFB"/>
    <w:rsid w:val="00381A84"/>
    <w:rsid w:val="00383125"/>
    <w:rsid w:val="003A0646"/>
    <w:rsid w:val="003A1102"/>
    <w:rsid w:val="003C37E8"/>
    <w:rsid w:val="003E0EAE"/>
    <w:rsid w:val="003F21B2"/>
    <w:rsid w:val="003F57AB"/>
    <w:rsid w:val="00404577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076C7"/>
    <w:rsid w:val="00513824"/>
    <w:rsid w:val="005221F0"/>
    <w:rsid w:val="00534609"/>
    <w:rsid w:val="00550FBB"/>
    <w:rsid w:val="00566AC1"/>
    <w:rsid w:val="005706AB"/>
    <w:rsid w:val="00571101"/>
    <w:rsid w:val="00572378"/>
    <w:rsid w:val="005A1EE9"/>
    <w:rsid w:val="005A5939"/>
    <w:rsid w:val="005B3B07"/>
    <w:rsid w:val="005B53E0"/>
    <w:rsid w:val="005B70C2"/>
    <w:rsid w:val="005B7325"/>
    <w:rsid w:val="005E51BA"/>
    <w:rsid w:val="005F5AA9"/>
    <w:rsid w:val="005F67BB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6F6725"/>
    <w:rsid w:val="00700DA6"/>
    <w:rsid w:val="00704648"/>
    <w:rsid w:val="00733E2F"/>
    <w:rsid w:val="00740BAB"/>
    <w:rsid w:val="00761BB3"/>
    <w:rsid w:val="00765D7A"/>
    <w:rsid w:val="00775A3B"/>
    <w:rsid w:val="007B01DD"/>
    <w:rsid w:val="007C1ADD"/>
    <w:rsid w:val="007D5E12"/>
    <w:rsid w:val="007D7D37"/>
    <w:rsid w:val="007E5255"/>
    <w:rsid w:val="007E6331"/>
    <w:rsid w:val="00826B4E"/>
    <w:rsid w:val="00860D66"/>
    <w:rsid w:val="00862118"/>
    <w:rsid w:val="00871202"/>
    <w:rsid w:val="008729DA"/>
    <w:rsid w:val="00880E31"/>
    <w:rsid w:val="0088621D"/>
    <w:rsid w:val="008901CB"/>
    <w:rsid w:val="00897A1F"/>
    <w:rsid w:val="008B3B27"/>
    <w:rsid w:val="008B5D61"/>
    <w:rsid w:val="008E79DB"/>
    <w:rsid w:val="008F1881"/>
    <w:rsid w:val="008F1BF6"/>
    <w:rsid w:val="008F52F9"/>
    <w:rsid w:val="00905699"/>
    <w:rsid w:val="00917C5D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2F28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84F07"/>
    <w:rsid w:val="00D96CA3"/>
    <w:rsid w:val="00DD6DEB"/>
    <w:rsid w:val="00DD7599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E4EF0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9F49A0-FC99-4997-B1D6-A2ED45CB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25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3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0258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0258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80258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02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25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80258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25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5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258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5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25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2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25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258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25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25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258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025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025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258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0258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0258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2551</Words>
  <Characters>14541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2</cp:revision>
  <cp:lastPrinted>2021-12-01T13:36:00Z</cp:lastPrinted>
  <dcterms:created xsi:type="dcterms:W3CDTF">2021-12-01T13:41:00Z</dcterms:created>
  <dcterms:modified xsi:type="dcterms:W3CDTF">2021-12-01T13:41:00Z</dcterms:modified>
</cp:coreProperties>
</file>