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97F9A" w14:textId="77777777" w:rsidR="002D67CC" w:rsidRDefault="002D67C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1C12C6F" w14:textId="77777777" w:rsidR="002D67CC" w:rsidRDefault="002D67CC">
      <w:pPr>
        <w:pStyle w:val="ConsPlusNormal"/>
        <w:jc w:val="both"/>
        <w:outlineLvl w:val="0"/>
      </w:pPr>
    </w:p>
    <w:p w14:paraId="2AD270F9" w14:textId="77777777" w:rsidR="002D67CC" w:rsidRDefault="002D67CC">
      <w:pPr>
        <w:pStyle w:val="ConsPlusTitle"/>
        <w:jc w:val="center"/>
      </w:pPr>
      <w:r>
        <w:t>ГУБЕРНАТОР ЯРОСЛАВСКОЙ ОБЛАСТИ</w:t>
      </w:r>
    </w:p>
    <w:p w14:paraId="6644C158" w14:textId="77777777" w:rsidR="002D67CC" w:rsidRDefault="002D67CC">
      <w:pPr>
        <w:pStyle w:val="ConsPlusTitle"/>
        <w:jc w:val="center"/>
      </w:pPr>
    </w:p>
    <w:p w14:paraId="76BA3258" w14:textId="77777777" w:rsidR="002D67CC" w:rsidRDefault="002D67CC">
      <w:pPr>
        <w:pStyle w:val="ConsPlusTitle"/>
        <w:jc w:val="center"/>
      </w:pPr>
      <w:r>
        <w:t>УКАЗ</w:t>
      </w:r>
    </w:p>
    <w:p w14:paraId="602A50F4" w14:textId="77777777" w:rsidR="002D67CC" w:rsidRDefault="002D67CC">
      <w:pPr>
        <w:pStyle w:val="ConsPlusTitle"/>
        <w:jc w:val="center"/>
      </w:pPr>
      <w:r>
        <w:t>от 31 июля 2014 г. N 331</w:t>
      </w:r>
    </w:p>
    <w:p w14:paraId="52708B90" w14:textId="77777777" w:rsidR="002D67CC" w:rsidRDefault="002D67CC">
      <w:pPr>
        <w:pStyle w:val="ConsPlusTitle"/>
        <w:jc w:val="center"/>
      </w:pPr>
    </w:p>
    <w:p w14:paraId="42A6F4DF" w14:textId="77777777" w:rsidR="002D67CC" w:rsidRDefault="002D67CC">
      <w:pPr>
        <w:pStyle w:val="ConsPlusTitle"/>
        <w:jc w:val="center"/>
      </w:pPr>
      <w:r>
        <w:t>О ВНЕДРЕНИИ СТАНДАРТА РАЗВИТИЯ КОНКУРЕНЦИИ</w:t>
      </w:r>
    </w:p>
    <w:p w14:paraId="1A0CD586" w14:textId="77777777" w:rsidR="002D67CC" w:rsidRDefault="002D67CC">
      <w:pPr>
        <w:pStyle w:val="ConsPlusTitle"/>
        <w:jc w:val="center"/>
      </w:pPr>
      <w:r>
        <w:t>В ЯРОСЛАВСКОЙ ОБЛАСТИ</w:t>
      </w:r>
    </w:p>
    <w:p w14:paraId="7968263B" w14:textId="77777777" w:rsidR="002D67CC" w:rsidRDefault="002D67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D67CC" w14:paraId="171C249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F9A40" w14:textId="77777777" w:rsidR="002D67CC" w:rsidRDefault="002D67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D439F" w14:textId="77777777" w:rsidR="002D67CC" w:rsidRDefault="002D67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B7F158" w14:textId="77777777" w:rsidR="002D67CC" w:rsidRDefault="002D67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BB29ADB" w14:textId="77777777" w:rsidR="002D67CC" w:rsidRDefault="002D67C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ЯО от 09.10.2014 </w:t>
            </w:r>
            <w:hyperlink r:id="rId5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 xml:space="preserve">, от 08.10.2015 </w:t>
            </w:r>
            <w:hyperlink r:id="rId6">
              <w:r>
                <w:rPr>
                  <w:color w:val="0000FF"/>
                </w:rPr>
                <w:t>N 570</w:t>
              </w:r>
            </w:hyperlink>
            <w:r>
              <w:rPr>
                <w:color w:val="392C69"/>
              </w:rPr>
              <w:t>,</w:t>
            </w:r>
          </w:p>
          <w:p w14:paraId="5DEB8DE3" w14:textId="77777777" w:rsidR="002D67CC" w:rsidRDefault="002D6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31.03.2017 </w:t>
            </w:r>
            <w:hyperlink r:id="rId7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20.09.2018 </w:t>
            </w:r>
            <w:hyperlink r:id="rId8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20.06.2019 </w:t>
            </w:r>
            <w:hyperlink r:id="rId9">
              <w:r>
                <w:rPr>
                  <w:color w:val="0000FF"/>
                </w:rPr>
                <w:t>N 191</w:t>
              </w:r>
            </w:hyperlink>
            <w:r>
              <w:rPr>
                <w:color w:val="392C69"/>
              </w:rPr>
              <w:t>,</w:t>
            </w:r>
          </w:p>
          <w:p w14:paraId="30AF1E80" w14:textId="77777777" w:rsidR="002D67CC" w:rsidRDefault="002D67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22.06.2022 </w:t>
            </w:r>
            <w:hyperlink r:id="rId10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 xml:space="preserve">, от 26.12.2022 </w:t>
            </w:r>
            <w:hyperlink r:id="rId11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 xml:space="preserve">, от 21.11.2023 </w:t>
            </w:r>
            <w:hyperlink r:id="rId12">
              <w:r>
                <w:rPr>
                  <w:color w:val="0000FF"/>
                </w:rPr>
                <w:t>N 314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1D098" w14:textId="77777777" w:rsidR="002D67CC" w:rsidRDefault="002D67CC">
            <w:pPr>
              <w:pStyle w:val="ConsPlusNormal"/>
            </w:pPr>
          </w:p>
        </w:tc>
      </w:tr>
    </w:tbl>
    <w:p w14:paraId="2DB5B397" w14:textId="77777777" w:rsidR="002D67CC" w:rsidRDefault="002D67CC">
      <w:pPr>
        <w:pStyle w:val="ConsPlusNormal"/>
        <w:jc w:val="both"/>
      </w:pPr>
    </w:p>
    <w:p w14:paraId="2EB77ACD" w14:textId="77777777" w:rsidR="002D67CC" w:rsidRDefault="002D67CC">
      <w:pPr>
        <w:pStyle w:val="ConsPlusNormal"/>
        <w:ind w:firstLine="540"/>
        <w:jc w:val="both"/>
      </w:pPr>
      <w:r>
        <w:t xml:space="preserve">Преамбула исключена с 20 июня 2019 года. - </w:t>
      </w:r>
      <w:hyperlink r:id="rId13">
        <w:r>
          <w:rPr>
            <w:color w:val="0000FF"/>
          </w:rPr>
          <w:t>Указ</w:t>
        </w:r>
      </w:hyperlink>
      <w:r>
        <w:t xml:space="preserve"> Губернатора ЯО от 20.06.2019 N 191.</w:t>
      </w:r>
    </w:p>
    <w:p w14:paraId="4FEEE73C" w14:textId="77777777" w:rsidR="002D67CC" w:rsidRDefault="002D67CC">
      <w:pPr>
        <w:pStyle w:val="ConsPlusNormal"/>
        <w:jc w:val="both"/>
      </w:pPr>
    </w:p>
    <w:p w14:paraId="1B29BDB1" w14:textId="77777777" w:rsidR="002D67CC" w:rsidRDefault="002D67CC">
      <w:pPr>
        <w:pStyle w:val="ConsPlusNormal"/>
        <w:ind w:firstLine="540"/>
        <w:jc w:val="both"/>
      </w:pPr>
      <w:r>
        <w:t>ПОСТАНОВЛЯЮ:</w:t>
      </w:r>
    </w:p>
    <w:p w14:paraId="2B5F016C" w14:textId="77777777" w:rsidR="002D67CC" w:rsidRDefault="002D67CC">
      <w:pPr>
        <w:pStyle w:val="ConsPlusNormal"/>
        <w:jc w:val="both"/>
      </w:pPr>
    </w:p>
    <w:p w14:paraId="76C66911" w14:textId="77777777" w:rsidR="002D67CC" w:rsidRDefault="002D67CC">
      <w:pPr>
        <w:pStyle w:val="ConsPlusNormal"/>
        <w:ind w:firstLine="540"/>
        <w:jc w:val="both"/>
      </w:pPr>
      <w:r>
        <w:t xml:space="preserve">1. Осуществить внедрение в Ярославской области </w:t>
      </w:r>
      <w:hyperlink r:id="rId14">
        <w:r>
          <w:rPr>
            <w:color w:val="0000FF"/>
          </w:rPr>
          <w:t>Стандарта</w:t>
        </w:r>
      </w:hyperlink>
      <w:r>
        <w:t xml:space="preserve"> развития конкуренции в субъектах Российской Федерации, утвержденного распоряжением Правительства Российской Федерации от 17 апреля 2019 г. N 768-р (далее - Стандарт).</w:t>
      </w:r>
    </w:p>
    <w:p w14:paraId="34B9B367" w14:textId="77777777" w:rsidR="002D67CC" w:rsidRDefault="002D67CC">
      <w:pPr>
        <w:pStyle w:val="ConsPlusNormal"/>
        <w:jc w:val="both"/>
      </w:pPr>
      <w:r>
        <w:t xml:space="preserve">(в ред. Указов Губернатора ЯО от 20.06.2019 </w:t>
      </w:r>
      <w:hyperlink r:id="rId15">
        <w:r>
          <w:rPr>
            <w:color w:val="0000FF"/>
          </w:rPr>
          <w:t>N 191</w:t>
        </w:r>
      </w:hyperlink>
      <w:r>
        <w:t xml:space="preserve">, от 22.06.2022 </w:t>
      </w:r>
      <w:hyperlink r:id="rId16">
        <w:r>
          <w:rPr>
            <w:color w:val="0000FF"/>
          </w:rPr>
          <w:t>N 149</w:t>
        </w:r>
      </w:hyperlink>
      <w:r>
        <w:t>)</w:t>
      </w:r>
    </w:p>
    <w:p w14:paraId="53244491" w14:textId="77777777" w:rsidR="002D67CC" w:rsidRDefault="002D67CC">
      <w:pPr>
        <w:pStyle w:val="ConsPlusNormal"/>
        <w:jc w:val="both"/>
      </w:pPr>
    </w:p>
    <w:p w14:paraId="316759D3" w14:textId="77777777" w:rsidR="002D67CC" w:rsidRDefault="002D67CC">
      <w:pPr>
        <w:pStyle w:val="ConsPlusNormal"/>
        <w:ind w:firstLine="540"/>
        <w:jc w:val="both"/>
      </w:pPr>
      <w:r>
        <w:t>2. Определить министерство конкурентной политики Ярославской области органом исполнительной власти Ярославской области, уполномоченным на содействие развитию конкуренции в Ярославской области в рамках действующего Стандарта.</w:t>
      </w:r>
    </w:p>
    <w:p w14:paraId="64EDC3C0" w14:textId="77777777" w:rsidR="002D67CC" w:rsidRDefault="002D67CC">
      <w:pPr>
        <w:pStyle w:val="ConsPlusNormal"/>
        <w:jc w:val="both"/>
      </w:pPr>
      <w:r>
        <w:t xml:space="preserve">(в ред. Указов Губернатора ЯО от 26.12.2022 </w:t>
      </w:r>
      <w:hyperlink r:id="rId17">
        <w:r>
          <w:rPr>
            <w:color w:val="0000FF"/>
          </w:rPr>
          <w:t>N 353</w:t>
        </w:r>
      </w:hyperlink>
      <w:r>
        <w:t xml:space="preserve">, от 21.11.2023 </w:t>
      </w:r>
      <w:hyperlink r:id="rId18">
        <w:r>
          <w:rPr>
            <w:color w:val="0000FF"/>
          </w:rPr>
          <w:t>N 314</w:t>
        </w:r>
      </w:hyperlink>
      <w:r>
        <w:t>)</w:t>
      </w:r>
    </w:p>
    <w:p w14:paraId="107B7D43" w14:textId="77777777" w:rsidR="002D67CC" w:rsidRDefault="002D67CC">
      <w:pPr>
        <w:pStyle w:val="ConsPlusNormal"/>
        <w:jc w:val="both"/>
      </w:pPr>
    </w:p>
    <w:p w14:paraId="6C812504" w14:textId="77777777" w:rsidR="002D67CC" w:rsidRDefault="002D67CC">
      <w:pPr>
        <w:pStyle w:val="ConsPlusNormal"/>
        <w:ind w:firstLine="540"/>
        <w:jc w:val="both"/>
      </w:pPr>
      <w:r>
        <w:t>3. Контроль за исполнением указа возложить на заместителя Председателя Правительства области, курирующего вопросы конкурентной политики.</w:t>
      </w:r>
    </w:p>
    <w:p w14:paraId="3175F4B4" w14:textId="77777777" w:rsidR="002D67CC" w:rsidRDefault="002D67CC">
      <w:pPr>
        <w:pStyle w:val="ConsPlusNormal"/>
        <w:jc w:val="both"/>
      </w:pPr>
      <w:r>
        <w:t xml:space="preserve">(в ред. Указов Губернатора ЯО от 26.12.2022 </w:t>
      </w:r>
      <w:hyperlink r:id="rId19">
        <w:r>
          <w:rPr>
            <w:color w:val="0000FF"/>
          </w:rPr>
          <w:t>N 353</w:t>
        </w:r>
      </w:hyperlink>
      <w:r>
        <w:t xml:space="preserve">, от 21.11.2023 </w:t>
      </w:r>
      <w:hyperlink r:id="rId20">
        <w:r>
          <w:rPr>
            <w:color w:val="0000FF"/>
          </w:rPr>
          <w:t>N 314</w:t>
        </w:r>
      </w:hyperlink>
      <w:r>
        <w:t>)</w:t>
      </w:r>
    </w:p>
    <w:p w14:paraId="153966C0" w14:textId="77777777" w:rsidR="002D67CC" w:rsidRDefault="002D67CC">
      <w:pPr>
        <w:pStyle w:val="ConsPlusNormal"/>
        <w:jc w:val="both"/>
      </w:pPr>
    </w:p>
    <w:p w14:paraId="5627808E" w14:textId="77777777" w:rsidR="002D67CC" w:rsidRDefault="002D67CC">
      <w:pPr>
        <w:pStyle w:val="ConsPlusNormal"/>
        <w:ind w:firstLine="540"/>
        <w:jc w:val="both"/>
      </w:pPr>
      <w:r>
        <w:t>4. Указ вступает в силу с момента подписания.</w:t>
      </w:r>
    </w:p>
    <w:p w14:paraId="447BB941" w14:textId="77777777" w:rsidR="002D67CC" w:rsidRDefault="002D67CC">
      <w:pPr>
        <w:pStyle w:val="ConsPlusNormal"/>
        <w:jc w:val="both"/>
      </w:pPr>
    </w:p>
    <w:p w14:paraId="597EBB25" w14:textId="77777777" w:rsidR="002D67CC" w:rsidRDefault="002D67CC">
      <w:pPr>
        <w:pStyle w:val="ConsPlusNormal"/>
        <w:jc w:val="right"/>
      </w:pPr>
      <w:r>
        <w:t>Губернатор области</w:t>
      </w:r>
    </w:p>
    <w:p w14:paraId="6DDE4DAF" w14:textId="77777777" w:rsidR="002D67CC" w:rsidRDefault="002D67CC">
      <w:pPr>
        <w:pStyle w:val="ConsPlusNormal"/>
        <w:jc w:val="right"/>
      </w:pPr>
      <w:r>
        <w:t>С.Н.ЯСТРЕБОВ</w:t>
      </w:r>
    </w:p>
    <w:p w14:paraId="04572B36" w14:textId="77777777" w:rsidR="002D67CC" w:rsidRDefault="002D67CC">
      <w:pPr>
        <w:pStyle w:val="ConsPlusNormal"/>
        <w:jc w:val="both"/>
      </w:pPr>
    </w:p>
    <w:p w14:paraId="1F217B2E" w14:textId="77777777" w:rsidR="002D67CC" w:rsidRDefault="002D67CC">
      <w:pPr>
        <w:pStyle w:val="ConsPlusNormal"/>
        <w:jc w:val="both"/>
      </w:pPr>
    </w:p>
    <w:p w14:paraId="627F4EE7" w14:textId="77777777" w:rsidR="002D67CC" w:rsidRDefault="002D67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87C05C2" w14:textId="77777777" w:rsidR="005603E7" w:rsidRDefault="005603E7"/>
    <w:sectPr w:rsidR="005603E7" w:rsidSect="005A6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7CC"/>
    <w:rsid w:val="002D67CC"/>
    <w:rsid w:val="0056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7AEB"/>
  <w15:chartTrackingRefBased/>
  <w15:docId w15:val="{A99C8F96-7F8F-44EF-BDF6-2E3CAEEB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67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D67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D67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86&amp;n=130352&amp;dst=100004" TargetMode="External"/><Relationship Id="rId13" Type="http://schemas.openxmlformats.org/officeDocument/2006/relationships/hyperlink" Target="https://login.consultant.ru/link/?req=doc&amp;base=RLAW086&amp;n=110908&amp;dst=100005" TargetMode="External"/><Relationship Id="rId18" Type="http://schemas.openxmlformats.org/officeDocument/2006/relationships/hyperlink" Target="https://login.consultant.ru/link/?req=doc&amp;base=RLAW086&amp;n=144932&amp;dst=10000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86&amp;n=94150&amp;dst=100004" TargetMode="External"/><Relationship Id="rId12" Type="http://schemas.openxmlformats.org/officeDocument/2006/relationships/hyperlink" Target="https://login.consultant.ru/link/?req=doc&amp;base=RLAW086&amp;n=144932&amp;dst=100004" TargetMode="External"/><Relationship Id="rId17" Type="http://schemas.openxmlformats.org/officeDocument/2006/relationships/hyperlink" Target="https://login.consultant.ru/link/?req=doc&amp;base=RLAW086&amp;n=137978&amp;dst=10000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86&amp;n=133665&amp;dst=100005" TargetMode="External"/><Relationship Id="rId20" Type="http://schemas.openxmlformats.org/officeDocument/2006/relationships/hyperlink" Target="https://login.consultant.ru/link/?req=doc&amp;base=RLAW086&amp;n=144932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6&amp;n=82066&amp;dst=100004" TargetMode="External"/><Relationship Id="rId11" Type="http://schemas.openxmlformats.org/officeDocument/2006/relationships/hyperlink" Target="https://login.consultant.ru/link/?req=doc&amp;base=RLAW086&amp;n=137978&amp;dst=100004" TargetMode="External"/><Relationship Id="rId5" Type="http://schemas.openxmlformats.org/officeDocument/2006/relationships/hyperlink" Target="https://login.consultant.ru/link/?req=doc&amp;base=RLAW086&amp;n=73903&amp;dst=100004" TargetMode="External"/><Relationship Id="rId15" Type="http://schemas.openxmlformats.org/officeDocument/2006/relationships/hyperlink" Target="https://login.consultant.ru/link/?req=doc&amp;base=RLAW086&amp;n=110908&amp;dst=100006" TargetMode="External"/><Relationship Id="rId10" Type="http://schemas.openxmlformats.org/officeDocument/2006/relationships/hyperlink" Target="https://login.consultant.ru/link/?req=doc&amp;base=RLAW086&amp;n=133665&amp;dst=100004" TargetMode="External"/><Relationship Id="rId19" Type="http://schemas.openxmlformats.org/officeDocument/2006/relationships/hyperlink" Target="https://login.consultant.ru/link/?req=doc&amp;base=RLAW086&amp;n=137978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86&amp;n=110908&amp;dst=100004" TargetMode="External"/><Relationship Id="rId14" Type="http://schemas.openxmlformats.org/officeDocument/2006/relationships/hyperlink" Target="https://login.consultant.ru/link/?req=doc&amp;base=LAW&amp;n=323102&amp;dst=10001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2024-01-23T11:08:00Z</dcterms:created>
  <dcterms:modified xsi:type="dcterms:W3CDTF">2024-01-23T11:08:00Z</dcterms:modified>
</cp:coreProperties>
</file>