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1A" w:rsidRDefault="00173E1A" w:rsidP="00173E1A">
      <w:pPr>
        <w:pStyle w:val="a3"/>
        <w:tabs>
          <w:tab w:val="left" w:pos="7020"/>
        </w:tabs>
        <w:spacing w:before="0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 </w:t>
      </w:r>
    </w:p>
    <w:p w:rsidR="00173E1A" w:rsidRDefault="00173E1A" w:rsidP="00173E1A">
      <w:pPr>
        <w:pStyle w:val="a3"/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проведения оценки регулирующего воздействия проекта муниципального нормативного правового акта</w:t>
      </w:r>
    </w:p>
    <w:p w:rsidR="00173E1A" w:rsidRDefault="00173E1A" w:rsidP="00173E1A">
      <w:pPr>
        <w:pStyle w:val="a3"/>
        <w:spacing w:before="0"/>
        <w:jc w:val="center"/>
        <w:rPr>
          <w:color w:val="000000"/>
          <w:sz w:val="28"/>
          <w:szCs w:val="28"/>
        </w:rPr>
      </w:pPr>
    </w:p>
    <w:p w:rsidR="00173E1A" w:rsidRDefault="00173E1A" w:rsidP="00173E1A">
      <w:pPr>
        <w:pStyle w:val="a3"/>
        <w:spacing w:before="0"/>
        <w:jc w:val="center"/>
        <w:rPr>
          <w:strike/>
          <w:color w:val="FF0000"/>
          <w:sz w:val="28"/>
          <w:szCs w:val="28"/>
        </w:rPr>
      </w:pPr>
    </w:p>
    <w:p w:rsidR="00173E1A" w:rsidRDefault="00173E1A" w:rsidP="00173E1A">
      <w:pPr>
        <w:pStyle w:val="a3"/>
        <w:tabs>
          <w:tab w:val="left" w:pos="7020"/>
        </w:tabs>
        <w:spacing w:before="0"/>
        <w:ind w:firstLine="0"/>
        <w:rPr>
          <w:color w:val="000000"/>
          <w:sz w:val="28"/>
          <w:szCs w:val="28"/>
        </w:rPr>
      </w:pPr>
    </w:p>
    <w:p w:rsidR="00173E1A" w:rsidRDefault="00173E1A" w:rsidP="00173E1A">
      <w:pPr>
        <w:pStyle w:val="a3"/>
        <w:tabs>
          <w:tab w:val="left" w:pos="7020"/>
        </w:tabs>
        <w:spacing w:before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Юридическое управление Администрации города Переславля-Залесского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рассмотрев проект муниципального нормативного правового акта «</w:t>
      </w:r>
      <w:r>
        <w:rPr>
          <w:color w:val="000000"/>
          <w:sz w:val="28"/>
          <w:szCs w:val="28"/>
        </w:rPr>
        <w:t>Общие требования к организации уличного освещения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на территории городского округа города Переславля-Залесского» и </w:t>
      </w:r>
      <w:proofErr w:type="gramStart"/>
      <w:r>
        <w:rPr>
          <w:color w:val="000000"/>
          <w:sz w:val="28"/>
          <w:szCs w:val="28"/>
        </w:rPr>
        <w:t>проведенной  Управлением</w:t>
      </w:r>
      <w:proofErr w:type="gramEnd"/>
      <w:r>
        <w:rPr>
          <w:color w:val="000000"/>
          <w:sz w:val="28"/>
          <w:szCs w:val="28"/>
        </w:rPr>
        <w:t xml:space="preserve"> архитектуры и градостроительства Администрации </w:t>
      </w:r>
      <w:proofErr w:type="spellStart"/>
      <w:r>
        <w:rPr>
          <w:color w:val="000000"/>
          <w:sz w:val="28"/>
          <w:szCs w:val="28"/>
        </w:rPr>
        <w:t>г.Переславля</w:t>
      </w:r>
      <w:proofErr w:type="spellEnd"/>
      <w:r>
        <w:rPr>
          <w:color w:val="000000"/>
          <w:sz w:val="28"/>
          <w:szCs w:val="28"/>
        </w:rPr>
        <w:t>-Залесского оценки регулирующего воздействия, с учетом информации, представленной в сводном отчете, сообщает следующее:</w:t>
      </w:r>
    </w:p>
    <w:p w:rsidR="00173E1A" w:rsidRDefault="00173E1A" w:rsidP="00173E1A">
      <w:pPr>
        <w:pStyle w:val="a3"/>
        <w:tabs>
          <w:tab w:val="left" w:pos="7020"/>
        </w:tabs>
        <w:spacing w:before="0"/>
        <w:ind w:firstLine="567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5789"/>
        <w:gridCol w:w="2933"/>
      </w:tblGrid>
      <w:tr w:rsidR="00173E1A" w:rsidTr="00173E1A">
        <w:trPr>
          <w:trHeight w:val="2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соблюдении порядка проведения оценки регулирующего воздействия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    Соблюден</w:t>
            </w:r>
          </w:p>
        </w:tc>
      </w:tr>
      <w:tr w:rsidR="00173E1A" w:rsidTr="00173E1A">
        <w:trPr>
          <w:trHeight w:val="2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положениях, приводящих к возникновению необоснованных расходов субъектов предпринимательской и инвестиционной деятельности, расходов местного бюджета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Выявлены положения, приводящие к возникновению необоснованных расходов субъектов предпринимательской и инвестиционной деятельности, расходов местного бюджета. </w:t>
            </w:r>
          </w:p>
        </w:tc>
      </w:tr>
      <w:tr w:rsidR="00173E1A" w:rsidTr="00173E1A">
        <w:trPr>
          <w:trHeight w:val="4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положениях,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Выявлены положения, вводящие избыточные обязанности, запреты и ограничения для субъектов предпринимательской и инвестиционной деятельности. </w:t>
            </w:r>
          </w:p>
        </w:tc>
      </w:tr>
      <w:tr w:rsidR="00173E1A" w:rsidTr="00173E1A">
        <w:trPr>
          <w:trHeight w:val="4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Иные сведения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E1A" w:rsidRDefault="00173E1A">
            <w:pPr>
              <w:pStyle w:val="a3"/>
              <w:spacing w:before="0" w:line="254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173E1A" w:rsidRDefault="00173E1A" w:rsidP="00173E1A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</w:p>
    <w:p w:rsidR="00173E1A" w:rsidRDefault="00173E1A" w:rsidP="00173E1A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</w:p>
    <w:p w:rsidR="00173E1A" w:rsidRDefault="00173E1A" w:rsidP="00173E1A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</w:p>
    <w:p w:rsidR="00173E1A" w:rsidRDefault="00173E1A" w:rsidP="00173E1A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Начальник  юридического</w:t>
      </w:r>
      <w:proofErr w:type="gramEnd"/>
      <w:r>
        <w:rPr>
          <w:color w:val="000000"/>
          <w:sz w:val="28"/>
          <w:szCs w:val="28"/>
        </w:rPr>
        <w:t xml:space="preserve">  управления </w:t>
      </w:r>
    </w:p>
    <w:p w:rsidR="00173E1A" w:rsidRDefault="00173E1A" w:rsidP="00173E1A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Переславля-Залесского                          </w:t>
      </w:r>
      <w:proofErr w:type="spellStart"/>
      <w:r>
        <w:rPr>
          <w:color w:val="000000"/>
          <w:sz w:val="28"/>
          <w:szCs w:val="28"/>
        </w:rPr>
        <w:t>Е.В.Николаева</w:t>
      </w:r>
      <w:proofErr w:type="spellEnd"/>
    </w:p>
    <w:p w:rsidR="00173E1A" w:rsidRDefault="00173E1A" w:rsidP="00173E1A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</w:p>
    <w:p w:rsidR="00173E1A" w:rsidRDefault="00173E1A" w:rsidP="00173E1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73E1A" w:rsidRDefault="00173E1A" w:rsidP="00173E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30.08.2018</w:t>
      </w:r>
    </w:p>
    <w:p w:rsidR="00173E1A" w:rsidRDefault="00173E1A" w:rsidP="00173E1A">
      <w:pPr>
        <w:rPr>
          <w:rFonts w:ascii="Times New Roman" w:hAnsi="Times New Roman"/>
          <w:sz w:val="28"/>
          <w:szCs w:val="28"/>
        </w:rPr>
      </w:pPr>
    </w:p>
    <w:p w:rsidR="00173E1A" w:rsidRDefault="00173E1A" w:rsidP="00173E1A">
      <w:pPr>
        <w:rPr>
          <w:rFonts w:ascii="Times New Roman" w:hAnsi="Times New Roman"/>
          <w:sz w:val="28"/>
          <w:szCs w:val="28"/>
        </w:rPr>
      </w:pPr>
    </w:p>
    <w:p w:rsidR="00173E1A" w:rsidRDefault="00173E1A" w:rsidP="00173E1A">
      <w:pPr>
        <w:rPr>
          <w:rFonts w:ascii="Times New Roman" w:hAnsi="Times New Roman"/>
          <w:sz w:val="28"/>
          <w:szCs w:val="28"/>
        </w:rPr>
      </w:pPr>
    </w:p>
    <w:p w:rsidR="00173E1A" w:rsidRDefault="00173E1A" w:rsidP="00173E1A">
      <w:pPr>
        <w:rPr>
          <w:rFonts w:ascii="Times New Roman" w:hAnsi="Times New Roman"/>
          <w:sz w:val="28"/>
          <w:szCs w:val="28"/>
        </w:rPr>
      </w:pPr>
    </w:p>
    <w:p w:rsidR="00173E1A" w:rsidRDefault="00173E1A" w:rsidP="00173E1A">
      <w:pPr>
        <w:rPr>
          <w:rFonts w:ascii="Times New Roman" w:hAnsi="Times New Roman"/>
          <w:sz w:val="24"/>
          <w:szCs w:val="24"/>
        </w:rPr>
      </w:pPr>
    </w:p>
    <w:p w:rsidR="004139F0" w:rsidRDefault="004139F0"/>
    <w:sectPr w:rsidR="0041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56"/>
    <w:rsid w:val="00173E1A"/>
    <w:rsid w:val="004139F0"/>
    <w:rsid w:val="00C7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C74A7-ADB7-40E0-BB81-B168DCF1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1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173E1A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Елена В. Николаева</cp:lastModifiedBy>
  <cp:revision>2</cp:revision>
  <dcterms:created xsi:type="dcterms:W3CDTF">2018-08-30T14:25:00Z</dcterms:created>
  <dcterms:modified xsi:type="dcterms:W3CDTF">2018-08-30T14:26:00Z</dcterms:modified>
</cp:coreProperties>
</file>